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6F2DC952" w14:textId="5AEBCFC0" w:rsidR="00BE4F6D" w:rsidRPr="00224C61" w:rsidRDefault="00BE4F6D" w:rsidP="00BE4F6D">
      <w:pPr>
        <w:ind w:left="360"/>
        <w:jc w:val="right"/>
        <w:rPr>
          <w:rFonts w:asciiTheme="minorHAnsi" w:hAnsiTheme="minorHAnsi" w:cstheme="minorHAnsi"/>
        </w:rPr>
      </w:pPr>
    </w:p>
    <w:p w14:paraId="4A914267" w14:textId="781ADE62" w:rsidR="00BE4F6D" w:rsidRPr="009959DF" w:rsidRDefault="00BE4F6D" w:rsidP="00BE4F6D">
      <w:pPr>
        <w:ind w:left="567"/>
        <w:rPr>
          <w:rFonts w:asciiTheme="minorHAnsi" w:hAnsiTheme="minorHAnsi" w:cstheme="minorHAnsi"/>
          <w:i/>
          <w:noProof/>
          <w:color w:val="A6A6A6" w:themeColor="background1" w:themeShade="A6"/>
          <w:sz w:val="20"/>
          <w:szCs w:val="20"/>
          <w:lang w:eastAsia="pt-BR"/>
        </w:rPr>
      </w:pPr>
      <w:r w:rsidRPr="009959DF">
        <w:rPr>
          <w:rFonts w:asciiTheme="minorHAnsi" w:hAnsiTheme="minorHAnsi" w:cstheme="minorHAnsi"/>
          <w:i/>
          <w:noProof/>
          <w:color w:val="A6A6A6" w:themeColor="background1" w:themeShade="A6"/>
          <w:sz w:val="20"/>
          <w:szCs w:val="20"/>
          <w:lang w:eastAsia="pt-BR"/>
        </w:rPr>
        <mc:AlternateContent>
          <mc:Choice Requires="wps">
            <w:drawing>
              <wp:anchor distT="0" distB="0" distL="457200" distR="114300" simplePos="0" relativeHeight="251658240" behindDoc="0" locked="0" layoutInCell="0" allowOverlap="1" wp14:anchorId="6C826897" wp14:editId="600AA248">
                <wp:simplePos x="0" y="0"/>
                <wp:positionH relativeFrom="page">
                  <wp:posOffset>5724525</wp:posOffset>
                </wp:positionH>
                <wp:positionV relativeFrom="margin">
                  <wp:posOffset>193675</wp:posOffset>
                </wp:positionV>
                <wp:extent cx="1771650" cy="9655810"/>
                <wp:effectExtent l="0" t="0" r="0" b="0"/>
                <wp:wrapSquare wrapText="bothSides"/>
                <wp:docPr id="216" name="AutoForma 1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771650" cy="9655810"/>
                        </a:xfrm>
                        <a:prstGeom prst="rect">
                          <a:avLst/>
                        </a:prstGeom>
                        <a:solidFill>
                          <a:schemeClr val="accent3">
                            <a:lumMod val="40000"/>
                            <a:lumOff val="60000"/>
                            <a:alpha val="35000"/>
                          </a:schemeClr>
                        </a:solidFill>
                        <a:extLst/>
                      </wps:spPr>
                      <wps:txbx>
                        <w:txbxContent>
                          <w:p w14:paraId="3737F261" w14:textId="6B0FD1F4" w:rsidR="00463770" w:rsidRDefault="00C73639" w:rsidP="0092733E">
                            <w:pPr>
                              <w:pStyle w:val="CitaoIntensa"/>
                              <w:p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pBdr>
                              <w:spacing w:before="0" w:after="0"/>
                              <w:ind w:left="-142" w:firstLine="0"/>
                              <w:jc w:val="left"/>
                              <w:rPr>
                                <w:color w:val="800000"/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color w:val="800000"/>
                                <w:sz w:val="22"/>
                                <w:szCs w:val="22"/>
                              </w:rPr>
                              <w:t>A</w:t>
                            </w:r>
                            <w:r w:rsidR="0092733E" w:rsidRPr="0092733E">
                              <w:rPr>
                                <w:color w:val="800000"/>
                                <w:sz w:val="22"/>
                                <w:szCs w:val="22"/>
                              </w:rPr>
                              <w:t>lterações no RICMS</w:t>
                            </w:r>
                          </w:p>
                          <w:p w14:paraId="38C7E6E8" w14:textId="51DBABB4" w:rsidR="00463770" w:rsidRDefault="00463770" w:rsidP="00463770">
                            <w:pPr>
                              <w:autoSpaceDE w:val="0"/>
                              <w:autoSpaceDN w:val="0"/>
                              <w:adjustRightInd w:val="0"/>
                              <w:ind w:left="-142"/>
                              <w:rPr>
                                <w:rFonts w:asciiTheme="minorHAnsi" w:hAnsiTheme="minorHAnsi" w:cstheme="minorHAnsi"/>
                                <w:b/>
                                <w:bCs/>
                                <w:sz w:val="22"/>
                                <w:szCs w:val="22"/>
                              </w:rPr>
                            </w:pPr>
                          </w:p>
                          <w:p w14:paraId="58F6808A" w14:textId="08B91F46" w:rsidR="00C73639" w:rsidRDefault="00C73639" w:rsidP="00463770">
                            <w:pPr>
                              <w:autoSpaceDE w:val="0"/>
                              <w:autoSpaceDN w:val="0"/>
                              <w:adjustRightInd w:val="0"/>
                              <w:ind w:left="-142"/>
                              <w:rPr>
                                <w:rFonts w:asciiTheme="minorHAnsi" w:hAnsiTheme="minorHAnsi" w:cstheme="minorHAnsi"/>
                                <w:b/>
                                <w:bCs/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rFonts w:asciiTheme="minorHAnsi" w:hAnsiTheme="minorHAnsi" w:cstheme="minorHAnsi"/>
                                <w:b/>
                                <w:bCs/>
                                <w:sz w:val="22"/>
                                <w:szCs w:val="22"/>
                              </w:rPr>
                              <w:t>Amplia prazo da Apuração Simplificada!</w:t>
                            </w:r>
                          </w:p>
                          <w:p w14:paraId="01D4FF68" w14:textId="77777777" w:rsidR="00C73639" w:rsidRDefault="00C73639" w:rsidP="00463770">
                            <w:pPr>
                              <w:autoSpaceDE w:val="0"/>
                              <w:autoSpaceDN w:val="0"/>
                              <w:adjustRightInd w:val="0"/>
                              <w:ind w:left="-142"/>
                              <w:rPr>
                                <w:rFonts w:asciiTheme="minorHAnsi" w:hAnsiTheme="minorHAnsi" w:cstheme="minorHAnsi"/>
                                <w:b/>
                                <w:bCs/>
                                <w:sz w:val="22"/>
                                <w:szCs w:val="22"/>
                              </w:rPr>
                            </w:pPr>
                          </w:p>
                          <w:p w14:paraId="69C609E4" w14:textId="0E872B13" w:rsidR="00C73639" w:rsidRDefault="00C73639" w:rsidP="00463770">
                            <w:pPr>
                              <w:autoSpaceDE w:val="0"/>
                              <w:autoSpaceDN w:val="0"/>
                              <w:adjustRightInd w:val="0"/>
                              <w:ind w:left="-142"/>
                              <w:rPr>
                                <w:rFonts w:asciiTheme="minorHAnsi" w:hAnsiTheme="minorHAnsi" w:cstheme="minorHAnsi"/>
                                <w:b/>
                                <w:bCs/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rFonts w:asciiTheme="minorHAnsi" w:hAnsiTheme="minorHAnsi" w:cstheme="minorHAnsi"/>
                                <w:b/>
                                <w:bCs/>
                                <w:sz w:val="22"/>
                                <w:szCs w:val="22"/>
                              </w:rPr>
                              <w:t>Amplia isenção para locomotivas!</w:t>
                            </w:r>
                          </w:p>
                          <w:p w14:paraId="17849F3C" w14:textId="77777777" w:rsidR="00C73639" w:rsidRDefault="00C73639" w:rsidP="00463770">
                            <w:pPr>
                              <w:autoSpaceDE w:val="0"/>
                              <w:autoSpaceDN w:val="0"/>
                              <w:adjustRightInd w:val="0"/>
                              <w:ind w:left="-142"/>
                              <w:rPr>
                                <w:rFonts w:asciiTheme="minorHAnsi" w:hAnsiTheme="minorHAnsi" w:cstheme="minorHAnsi"/>
                                <w:b/>
                                <w:bCs/>
                                <w:sz w:val="22"/>
                                <w:szCs w:val="22"/>
                              </w:rPr>
                            </w:pPr>
                          </w:p>
                          <w:p w14:paraId="1DF13451" w14:textId="49B9595D" w:rsidR="00C73639" w:rsidRDefault="00C73639" w:rsidP="00463770">
                            <w:pPr>
                              <w:autoSpaceDE w:val="0"/>
                              <w:autoSpaceDN w:val="0"/>
                              <w:adjustRightInd w:val="0"/>
                              <w:ind w:left="-142"/>
                              <w:rPr>
                                <w:rFonts w:asciiTheme="minorHAnsi" w:hAnsiTheme="minorHAnsi" w:cstheme="minorHAnsi"/>
                                <w:b/>
                                <w:bCs/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rFonts w:asciiTheme="minorHAnsi" w:hAnsiTheme="minorHAnsi" w:cstheme="minorHAnsi"/>
                                <w:b/>
                                <w:bCs/>
                                <w:sz w:val="22"/>
                                <w:szCs w:val="22"/>
                              </w:rPr>
                              <w:t>Acrescenta artigo que trata de embalagens de conservas!</w:t>
                            </w:r>
                          </w:p>
                          <w:p w14:paraId="2AFEFBE6" w14:textId="77777777" w:rsidR="00C73639" w:rsidRDefault="00C73639" w:rsidP="00463770">
                            <w:pPr>
                              <w:autoSpaceDE w:val="0"/>
                              <w:autoSpaceDN w:val="0"/>
                              <w:adjustRightInd w:val="0"/>
                              <w:ind w:left="-142"/>
                              <w:rPr>
                                <w:rFonts w:asciiTheme="minorHAnsi" w:hAnsiTheme="minorHAnsi" w:cstheme="minorHAnsi"/>
                                <w:b/>
                                <w:bCs/>
                                <w:sz w:val="22"/>
                                <w:szCs w:val="22"/>
                              </w:rPr>
                            </w:pPr>
                          </w:p>
                          <w:p w14:paraId="13126546" w14:textId="3A577838" w:rsidR="00C73639" w:rsidRDefault="00C73639" w:rsidP="00463770">
                            <w:pPr>
                              <w:autoSpaceDE w:val="0"/>
                              <w:autoSpaceDN w:val="0"/>
                              <w:adjustRightInd w:val="0"/>
                              <w:ind w:left="-142"/>
                              <w:rPr>
                                <w:rFonts w:asciiTheme="minorHAnsi" w:hAnsiTheme="minorHAnsi" w:cstheme="minorHAnsi"/>
                                <w:b/>
                                <w:bCs/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rFonts w:asciiTheme="minorHAnsi" w:hAnsiTheme="minorHAnsi" w:cstheme="minorHAnsi"/>
                                <w:b/>
                                <w:bCs/>
                                <w:sz w:val="22"/>
                                <w:szCs w:val="22"/>
                              </w:rPr>
                              <w:t>Revoga redução de base de cálculo de alguns eletrodomésticos!</w:t>
                            </w:r>
                          </w:p>
                          <w:p w14:paraId="40F16E83" w14:textId="77777777" w:rsidR="00C73639" w:rsidRDefault="00C73639" w:rsidP="00463770">
                            <w:pPr>
                              <w:autoSpaceDE w:val="0"/>
                              <w:autoSpaceDN w:val="0"/>
                              <w:adjustRightInd w:val="0"/>
                              <w:ind w:left="-142"/>
                              <w:rPr>
                                <w:rFonts w:asciiTheme="minorHAnsi" w:hAnsiTheme="minorHAnsi" w:cstheme="minorHAnsi"/>
                                <w:b/>
                                <w:bCs/>
                                <w:sz w:val="22"/>
                                <w:szCs w:val="22"/>
                              </w:rPr>
                            </w:pPr>
                          </w:p>
                          <w:p w14:paraId="0BB4BBF6" w14:textId="6043CC86" w:rsidR="00EC659D" w:rsidRPr="00EE2270" w:rsidRDefault="00C73639" w:rsidP="006A5461">
                            <w:pPr>
                              <w:autoSpaceDE w:val="0"/>
                              <w:autoSpaceDN w:val="0"/>
                              <w:adjustRightInd w:val="0"/>
                              <w:ind w:left="-142"/>
                              <w:rPr>
                                <w:rFonts w:asciiTheme="minorHAnsi" w:hAnsiTheme="minorHAnsi" w:cstheme="minorHAnsi"/>
                                <w:bCs/>
                                <w:sz w:val="20"/>
                                <w:szCs w:val="20"/>
                                <w:u w:val="single"/>
                              </w:rPr>
                            </w:pPr>
                            <w:hyperlink r:id="rId8" w:history="1">
                              <w:r w:rsidR="00053918" w:rsidRPr="0092733E">
                                <w:rPr>
                                  <w:rStyle w:val="Hyperlink"/>
                                  <w:rFonts w:asciiTheme="minorHAnsi" w:hAnsiTheme="minorHAnsi" w:cstheme="minorHAnsi"/>
                                  <w:bCs/>
                                  <w:sz w:val="20"/>
                                  <w:szCs w:val="20"/>
                                </w:rPr>
                                <w:t xml:space="preserve">Decreto </w:t>
                              </w:r>
                              <w:r w:rsidR="00463770" w:rsidRPr="0092733E">
                                <w:rPr>
                                  <w:rStyle w:val="Hyperlink"/>
                                  <w:rFonts w:asciiTheme="minorHAnsi" w:hAnsiTheme="minorHAnsi" w:cstheme="minorHAnsi"/>
                                  <w:bCs/>
                                  <w:sz w:val="20"/>
                                  <w:szCs w:val="20"/>
                                </w:rPr>
                                <w:t xml:space="preserve">nº </w:t>
                              </w:r>
                              <w:r w:rsidR="0092733E" w:rsidRPr="0092733E">
                                <w:rPr>
                                  <w:rStyle w:val="Hyperlink"/>
                                  <w:rFonts w:asciiTheme="minorHAnsi" w:hAnsiTheme="minorHAnsi" w:cstheme="minorHAnsi"/>
                                  <w:bCs/>
                                  <w:sz w:val="20"/>
                                  <w:szCs w:val="20"/>
                                </w:rPr>
                                <w:t>61.537</w:t>
                              </w:r>
                              <w:r w:rsidR="006A5461" w:rsidRPr="0092733E">
                                <w:rPr>
                                  <w:rStyle w:val="Hyperlink"/>
                                  <w:rFonts w:asciiTheme="minorHAnsi" w:hAnsiTheme="minorHAnsi" w:cstheme="minorHAnsi"/>
                                  <w:bCs/>
                                  <w:sz w:val="20"/>
                                  <w:szCs w:val="20"/>
                                </w:rPr>
                                <w:t xml:space="preserve">, de </w:t>
                              </w:r>
                              <w:r w:rsidR="0092733E" w:rsidRPr="0092733E">
                                <w:rPr>
                                  <w:rStyle w:val="Hyperlink"/>
                                  <w:rFonts w:asciiTheme="minorHAnsi" w:hAnsiTheme="minorHAnsi" w:cstheme="minorHAnsi"/>
                                  <w:bCs/>
                                  <w:sz w:val="20"/>
                                  <w:szCs w:val="20"/>
                                </w:rPr>
                                <w:t>7</w:t>
                              </w:r>
                              <w:r w:rsidR="006A5461" w:rsidRPr="0092733E">
                                <w:rPr>
                                  <w:rStyle w:val="Hyperlink"/>
                                  <w:rFonts w:asciiTheme="minorHAnsi" w:hAnsiTheme="minorHAnsi" w:cstheme="minorHAnsi"/>
                                  <w:bCs/>
                                  <w:sz w:val="20"/>
                                  <w:szCs w:val="20"/>
                                </w:rPr>
                                <w:t xml:space="preserve"> de outubro de 2015</w:t>
                              </w:r>
                            </w:hyperlink>
                            <w:r w:rsidR="006A5461" w:rsidRPr="006A5461">
                              <w:rPr>
                                <w:rFonts w:asciiTheme="minorHAnsi" w:hAnsiTheme="minorHAnsi" w:cstheme="minorHAnsi"/>
                                <w:bCs/>
                                <w:sz w:val="20"/>
                                <w:szCs w:val="20"/>
                                <w:u w:val="single"/>
                              </w:rPr>
                              <w:t xml:space="preserve"> </w:t>
                            </w:r>
                          </w:p>
                          <w:p w14:paraId="0FEA0470" w14:textId="77777777" w:rsidR="00EC659D" w:rsidRDefault="00EC659D" w:rsidP="009959DF">
                            <w:pPr>
                              <w:pStyle w:val="PargrafodaLista"/>
                              <w:spacing w:before="480" w:after="240"/>
                              <w:ind w:left="-142"/>
                              <w:rPr>
                                <w:rFonts w:asciiTheme="minorHAnsi" w:hAnsiTheme="minorHAnsi" w:cstheme="minorHAnsi"/>
                                <w:bCs/>
                                <w:sz w:val="20"/>
                                <w:szCs w:val="20"/>
                              </w:rPr>
                            </w:pPr>
                          </w:p>
                          <w:p w14:paraId="3A467617" w14:textId="77777777" w:rsidR="00EE2270" w:rsidRPr="009959DF" w:rsidRDefault="00EE2270" w:rsidP="009959DF">
                            <w:pPr>
                              <w:pStyle w:val="PargrafodaLista"/>
                              <w:spacing w:before="480" w:after="240"/>
                              <w:ind w:left="-142"/>
                              <w:rPr>
                                <w:rFonts w:asciiTheme="minorHAnsi" w:hAnsiTheme="minorHAnsi" w:cstheme="minorHAnsi"/>
                                <w:bCs/>
                                <w:sz w:val="20"/>
                                <w:szCs w:val="20"/>
                              </w:rPr>
                            </w:pPr>
                          </w:p>
                          <w:p w14:paraId="063AB47B" w14:textId="77777777" w:rsidR="006A7BE2" w:rsidRPr="005F5BDE" w:rsidRDefault="006A7BE2"/>
                        </w:txbxContent>
                      </wps:txbx>
                      <wps:bodyPr rot="0" vert="horz" wrap="square" lIns="182880" tIns="182880" rIns="182880" bIns="18288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margin">
                  <wp14:pctHeight>98000</wp14:pctHeight>
                </wp14:sizeRelV>
              </wp:anchor>
            </w:drawing>
          </mc:Choice>
          <mc:Fallback>
            <w:pict>
              <v:rect w14:anchorId="6C826897" id="AutoForma 14" o:spid="_x0000_s1026" style="position:absolute;left:0;text-align:left;margin-left:450.75pt;margin-top:15.25pt;width:139.5pt;height:760.3pt;z-index:251658240;visibility:visible;mso-wrap-style:square;mso-width-percent:0;mso-height-percent:980;mso-wrap-distance-left:36pt;mso-wrap-distance-top:0;mso-wrap-distance-right:9pt;mso-wrap-distance-bottom:0;mso-position-horizontal:absolute;mso-position-horizontal-relative:page;mso-position-vertical:absolute;mso-position-vertical-relative:margin;mso-width-percent:0;mso-height-percent:980;mso-width-relative:page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" o:allowincell="f" fillcolor="#d6e3bc [1302]" stroked="f">
                <v:fill opacity="22873f"/>
                <v:textbox inset="14.4pt,14.4pt,14.4pt,14.4pt">
                  <w:txbxContent>
                    <w:p w14:paraId="3737F261" w14:textId="6B0FD1F4" w:rsidR="00463770" w:rsidRDefault="00C73639" w:rsidP="0092733E">
                      <w:pPr>
                        <w:pStyle w:val="CitaoIntensa"/>
                        <w:pBdr>
                          <w:top w:val="none" w:sz="0" w:space="0" w:color="auto"/>
                          <w:left w:val="none" w:sz="0" w:space="0" w:color="auto"/>
                          <w:bottom w:val="none" w:sz="0" w:space="0" w:color="auto"/>
                          <w:right w:val="none" w:sz="0" w:space="0" w:color="auto"/>
                        </w:pBdr>
                        <w:spacing w:before="0" w:after="0"/>
                        <w:ind w:left="-142" w:firstLine="0"/>
                        <w:jc w:val="left"/>
                        <w:rPr>
                          <w:color w:val="800000"/>
                          <w:sz w:val="22"/>
                          <w:szCs w:val="22"/>
                        </w:rPr>
                      </w:pPr>
                      <w:r>
                        <w:rPr>
                          <w:color w:val="800000"/>
                          <w:sz w:val="22"/>
                          <w:szCs w:val="22"/>
                        </w:rPr>
                        <w:t>A</w:t>
                      </w:r>
                      <w:r w:rsidR="0092733E" w:rsidRPr="0092733E">
                        <w:rPr>
                          <w:color w:val="800000"/>
                          <w:sz w:val="22"/>
                          <w:szCs w:val="22"/>
                        </w:rPr>
                        <w:t>lterações no RICMS</w:t>
                      </w:r>
                    </w:p>
                    <w:p w14:paraId="38C7E6E8" w14:textId="51DBABB4" w:rsidR="00463770" w:rsidRDefault="00463770" w:rsidP="00463770">
                      <w:pPr>
                        <w:autoSpaceDE w:val="0"/>
                        <w:autoSpaceDN w:val="0"/>
                        <w:adjustRightInd w:val="0"/>
                        <w:ind w:left="-142"/>
                        <w:rPr>
                          <w:rFonts w:asciiTheme="minorHAnsi" w:hAnsiTheme="minorHAnsi" w:cstheme="minorHAnsi"/>
                          <w:b/>
                          <w:bCs/>
                          <w:sz w:val="22"/>
                          <w:szCs w:val="22"/>
                        </w:rPr>
                      </w:pPr>
                    </w:p>
                    <w:p w14:paraId="58F6808A" w14:textId="08B91F46" w:rsidR="00C73639" w:rsidRDefault="00C73639" w:rsidP="00463770">
                      <w:pPr>
                        <w:autoSpaceDE w:val="0"/>
                        <w:autoSpaceDN w:val="0"/>
                        <w:adjustRightInd w:val="0"/>
                        <w:ind w:left="-142"/>
                        <w:rPr>
                          <w:rFonts w:asciiTheme="minorHAnsi" w:hAnsiTheme="minorHAnsi" w:cstheme="minorHAnsi"/>
                          <w:b/>
                          <w:bCs/>
                          <w:sz w:val="22"/>
                          <w:szCs w:val="22"/>
                        </w:rPr>
                      </w:pPr>
                      <w:r>
                        <w:rPr>
                          <w:rFonts w:asciiTheme="minorHAnsi" w:hAnsiTheme="minorHAnsi" w:cstheme="minorHAnsi"/>
                          <w:b/>
                          <w:bCs/>
                          <w:sz w:val="22"/>
                          <w:szCs w:val="22"/>
                        </w:rPr>
                        <w:t>Amplia prazo da Apuração Simplificada!</w:t>
                      </w:r>
                    </w:p>
                    <w:p w14:paraId="01D4FF68" w14:textId="77777777" w:rsidR="00C73639" w:rsidRDefault="00C73639" w:rsidP="00463770">
                      <w:pPr>
                        <w:autoSpaceDE w:val="0"/>
                        <w:autoSpaceDN w:val="0"/>
                        <w:adjustRightInd w:val="0"/>
                        <w:ind w:left="-142"/>
                        <w:rPr>
                          <w:rFonts w:asciiTheme="minorHAnsi" w:hAnsiTheme="minorHAnsi" w:cstheme="minorHAnsi"/>
                          <w:b/>
                          <w:bCs/>
                          <w:sz w:val="22"/>
                          <w:szCs w:val="22"/>
                        </w:rPr>
                      </w:pPr>
                    </w:p>
                    <w:p w14:paraId="69C609E4" w14:textId="0E872B13" w:rsidR="00C73639" w:rsidRDefault="00C73639" w:rsidP="00463770">
                      <w:pPr>
                        <w:autoSpaceDE w:val="0"/>
                        <w:autoSpaceDN w:val="0"/>
                        <w:adjustRightInd w:val="0"/>
                        <w:ind w:left="-142"/>
                        <w:rPr>
                          <w:rFonts w:asciiTheme="minorHAnsi" w:hAnsiTheme="minorHAnsi" w:cstheme="minorHAnsi"/>
                          <w:b/>
                          <w:bCs/>
                          <w:sz w:val="22"/>
                          <w:szCs w:val="22"/>
                        </w:rPr>
                      </w:pPr>
                      <w:r>
                        <w:rPr>
                          <w:rFonts w:asciiTheme="minorHAnsi" w:hAnsiTheme="minorHAnsi" w:cstheme="minorHAnsi"/>
                          <w:b/>
                          <w:bCs/>
                          <w:sz w:val="22"/>
                          <w:szCs w:val="22"/>
                        </w:rPr>
                        <w:t>Amplia isenção para locomotivas!</w:t>
                      </w:r>
                    </w:p>
                    <w:p w14:paraId="17849F3C" w14:textId="77777777" w:rsidR="00C73639" w:rsidRDefault="00C73639" w:rsidP="00463770">
                      <w:pPr>
                        <w:autoSpaceDE w:val="0"/>
                        <w:autoSpaceDN w:val="0"/>
                        <w:adjustRightInd w:val="0"/>
                        <w:ind w:left="-142"/>
                        <w:rPr>
                          <w:rFonts w:asciiTheme="minorHAnsi" w:hAnsiTheme="minorHAnsi" w:cstheme="minorHAnsi"/>
                          <w:b/>
                          <w:bCs/>
                          <w:sz w:val="22"/>
                          <w:szCs w:val="22"/>
                        </w:rPr>
                      </w:pPr>
                    </w:p>
                    <w:p w14:paraId="1DF13451" w14:textId="49B9595D" w:rsidR="00C73639" w:rsidRDefault="00C73639" w:rsidP="00463770">
                      <w:pPr>
                        <w:autoSpaceDE w:val="0"/>
                        <w:autoSpaceDN w:val="0"/>
                        <w:adjustRightInd w:val="0"/>
                        <w:ind w:left="-142"/>
                        <w:rPr>
                          <w:rFonts w:asciiTheme="minorHAnsi" w:hAnsiTheme="minorHAnsi" w:cstheme="minorHAnsi"/>
                          <w:b/>
                          <w:bCs/>
                          <w:sz w:val="22"/>
                          <w:szCs w:val="22"/>
                        </w:rPr>
                      </w:pPr>
                      <w:r>
                        <w:rPr>
                          <w:rFonts w:asciiTheme="minorHAnsi" w:hAnsiTheme="minorHAnsi" w:cstheme="minorHAnsi"/>
                          <w:b/>
                          <w:bCs/>
                          <w:sz w:val="22"/>
                          <w:szCs w:val="22"/>
                        </w:rPr>
                        <w:t>Acrescenta artigo que trata de embalagens de conservas!</w:t>
                      </w:r>
                    </w:p>
                    <w:p w14:paraId="2AFEFBE6" w14:textId="77777777" w:rsidR="00C73639" w:rsidRDefault="00C73639" w:rsidP="00463770">
                      <w:pPr>
                        <w:autoSpaceDE w:val="0"/>
                        <w:autoSpaceDN w:val="0"/>
                        <w:adjustRightInd w:val="0"/>
                        <w:ind w:left="-142"/>
                        <w:rPr>
                          <w:rFonts w:asciiTheme="minorHAnsi" w:hAnsiTheme="minorHAnsi" w:cstheme="minorHAnsi"/>
                          <w:b/>
                          <w:bCs/>
                          <w:sz w:val="22"/>
                          <w:szCs w:val="22"/>
                        </w:rPr>
                      </w:pPr>
                    </w:p>
                    <w:p w14:paraId="13126546" w14:textId="3A577838" w:rsidR="00C73639" w:rsidRDefault="00C73639" w:rsidP="00463770">
                      <w:pPr>
                        <w:autoSpaceDE w:val="0"/>
                        <w:autoSpaceDN w:val="0"/>
                        <w:adjustRightInd w:val="0"/>
                        <w:ind w:left="-142"/>
                        <w:rPr>
                          <w:rFonts w:asciiTheme="minorHAnsi" w:hAnsiTheme="minorHAnsi" w:cstheme="minorHAnsi"/>
                          <w:b/>
                          <w:bCs/>
                          <w:sz w:val="22"/>
                          <w:szCs w:val="22"/>
                        </w:rPr>
                      </w:pPr>
                      <w:r>
                        <w:rPr>
                          <w:rFonts w:asciiTheme="minorHAnsi" w:hAnsiTheme="minorHAnsi" w:cstheme="minorHAnsi"/>
                          <w:b/>
                          <w:bCs/>
                          <w:sz w:val="22"/>
                          <w:szCs w:val="22"/>
                        </w:rPr>
                        <w:t>Revoga redução de base de cálculo de alguns eletrodomésticos!</w:t>
                      </w:r>
                    </w:p>
                    <w:p w14:paraId="40F16E83" w14:textId="77777777" w:rsidR="00C73639" w:rsidRDefault="00C73639" w:rsidP="00463770">
                      <w:pPr>
                        <w:autoSpaceDE w:val="0"/>
                        <w:autoSpaceDN w:val="0"/>
                        <w:adjustRightInd w:val="0"/>
                        <w:ind w:left="-142"/>
                        <w:rPr>
                          <w:rFonts w:asciiTheme="minorHAnsi" w:hAnsiTheme="minorHAnsi" w:cstheme="minorHAnsi"/>
                          <w:b/>
                          <w:bCs/>
                          <w:sz w:val="22"/>
                          <w:szCs w:val="22"/>
                        </w:rPr>
                      </w:pPr>
                    </w:p>
                    <w:p w14:paraId="0BB4BBF6" w14:textId="6043CC86" w:rsidR="00EC659D" w:rsidRPr="00EE2270" w:rsidRDefault="00C73639" w:rsidP="006A5461">
                      <w:pPr>
                        <w:autoSpaceDE w:val="0"/>
                        <w:autoSpaceDN w:val="0"/>
                        <w:adjustRightInd w:val="0"/>
                        <w:ind w:left="-142"/>
                        <w:rPr>
                          <w:rFonts w:asciiTheme="minorHAnsi" w:hAnsiTheme="minorHAnsi" w:cstheme="minorHAnsi"/>
                          <w:bCs/>
                          <w:sz w:val="20"/>
                          <w:szCs w:val="20"/>
                          <w:u w:val="single"/>
                        </w:rPr>
                      </w:pPr>
                      <w:hyperlink r:id="rId9" w:history="1">
                        <w:r w:rsidR="00053918" w:rsidRPr="0092733E">
                          <w:rPr>
                            <w:rStyle w:val="Hyperlink"/>
                            <w:rFonts w:asciiTheme="minorHAnsi" w:hAnsiTheme="minorHAnsi" w:cstheme="minorHAnsi"/>
                            <w:bCs/>
                            <w:sz w:val="20"/>
                            <w:szCs w:val="20"/>
                          </w:rPr>
                          <w:t xml:space="preserve">Decreto </w:t>
                        </w:r>
                        <w:r w:rsidR="00463770" w:rsidRPr="0092733E">
                          <w:rPr>
                            <w:rStyle w:val="Hyperlink"/>
                            <w:rFonts w:asciiTheme="minorHAnsi" w:hAnsiTheme="minorHAnsi" w:cstheme="minorHAnsi"/>
                            <w:bCs/>
                            <w:sz w:val="20"/>
                            <w:szCs w:val="20"/>
                          </w:rPr>
                          <w:t xml:space="preserve">nº </w:t>
                        </w:r>
                        <w:r w:rsidR="0092733E" w:rsidRPr="0092733E">
                          <w:rPr>
                            <w:rStyle w:val="Hyperlink"/>
                            <w:rFonts w:asciiTheme="minorHAnsi" w:hAnsiTheme="minorHAnsi" w:cstheme="minorHAnsi"/>
                            <w:bCs/>
                            <w:sz w:val="20"/>
                            <w:szCs w:val="20"/>
                          </w:rPr>
                          <w:t>61.537</w:t>
                        </w:r>
                        <w:r w:rsidR="006A5461" w:rsidRPr="0092733E">
                          <w:rPr>
                            <w:rStyle w:val="Hyperlink"/>
                            <w:rFonts w:asciiTheme="minorHAnsi" w:hAnsiTheme="minorHAnsi" w:cstheme="minorHAnsi"/>
                            <w:bCs/>
                            <w:sz w:val="20"/>
                            <w:szCs w:val="20"/>
                          </w:rPr>
                          <w:t xml:space="preserve">, de </w:t>
                        </w:r>
                        <w:r w:rsidR="0092733E" w:rsidRPr="0092733E">
                          <w:rPr>
                            <w:rStyle w:val="Hyperlink"/>
                            <w:rFonts w:asciiTheme="minorHAnsi" w:hAnsiTheme="minorHAnsi" w:cstheme="minorHAnsi"/>
                            <w:bCs/>
                            <w:sz w:val="20"/>
                            <w:szCs w:val="20"/>
                          </w:rPr>
                          <w:t>7</w:t>
                        </w:r>
                        <w:r w:rsidR="006A5461" w:rsidRPr="0092733E">
                          <w:rPr>
                            <w:rStyle w:val="Hyperlink"/>
                            <w:rFonts w:asciiTheme="minorHAnsi" w:hAnsiTheme="minorHAnsi" w:cstheme="minorHAnsi"/>
                            <w:bCs/>
                            <w:sz w:val="20"/>
                            <w:szCs w:val="20"/>
                          </w:rPr>
                          <w:t xml:space="preserve"> de outubro de 2015</w:t>
                        </w:r>
                      </w:hyperlink>
                      <w:r w:rsidR="006A5461" w:rsidRPr="006A5461">
                        <w:rPr>
                          <w:rFonts w:asciiTheme="minorHAnsi" w:hAnsiTheme="minorHAnsi" w:cstheme="minorHAnsi"/>
                          <w:bCs/>
                          <w:sz w:val="20"/>
                          <w:szCs w:val="20"/>
                          <w:u w:val="single"/>
                        </w:rPr>
                        <w:t xml:space="preserve"> </w:t>
                      </w:r>
                    </w:p>
                    <w:p w14:paraId="0FEA0470" w14:textId="77777777" w:rsidR="00EC659D" w:rsidRDefault="00EC659D" w:rsidP="009959DF">
                      <w:pPr>
                        <w:pStyle w:val="PargrafodaLista"/>
                        <w:spacing w:before="480" w:after="240"/>
                        <w:ind w:left="-142"/>
                        <w:rPr>
                          <w:rFonts w:asciiTheme="minorHAnsi" w:hAnsiTheme="minorHAnsi" w:cstheme="minorHAnsi"/>
                          <w:bCs/>
                          <w:sz w:val="20"/>
                          <w:szCs w:val="20"/>
                        </w:rPr>
                      </w:pPr>
                    </w:p>
                    <w:p w14:paraId="3A467617" w14:textId="77777777" w:rsidR="00EE2270" w:rsidRPr="009959DF" w:rsidRDefault="00EE2270" w:rsidP="009959DF">
                      <w:pPr>
                        <w:pStyle w:val="PargrafodaLista"/>
                        <w:spacing w:before="480" w:after="240"/>
                        <w:ind w:left="-142"/>
                        <w:rPr>
                          <w:rFonts w:asciiTheme="minorHAnsi" w:hAnsiTheme="minorHAnsi" w:cstheme="minorHAnsi"/>
                          <w:bCs/>
                          <w:sz w:val="20"/>
                          <w:szCs w:val="20"/>
                        </w:rPr>
                      </w:pPr>
                    </w:p>
                    <w:p w14:paraId="063AB47B" w14:textId="77777777" w:rsidR="006A7BE2" w:rsidRPr="005F5BDE" w:rsidRDefault="006A7BE2"/>
                  </w:txbxContent>
                </v:textbox>
                <w10:wrap type="square" anchorx="page" anchory="margin"/>
              </v:rect>
            </w:pict>
          </mc:Fallback>
        </mc:AlternateContent>
      </w:r>
      <w:r w:rsidR="00B77A55">
        <w:rPr>
          <w:rFonts w:asciiTheme="minorHAnsi" w:hAnsiTheme="minorHAnsi" w:cstheme="minorHAnsi"/>
          <w:i/>
          <w:noProof/>
          <w:color w:val="A6A6A6" w:themeColor="background1" w:themeShade="A6"/>
          <w:sz w:val="20"/>
          <w:szCs w:val="20"/>
          <w:lang w:eastAsia="pt-BR"/>
        </w:rPr>
        <w:t>0</w:t>
      </w:r>
      <w:r w:rsidR="0092733E">
        <w:rPr>
          <w:rFonts w:asciiTheme="minorHAnsi" w:hAnsiTheme="minorHAnsi" w:cstheme="minorHAnsi"/>
          <w:i/>
          <w:noProof/>
          <w:color w:val="A6A6A6" w:themeColor="background1" w:themeShade="A6"/>
          <w:sz w:val="20"/>
          <w:szCs w:val="20"/>
          <w:lang w:eastAsia="pt-BR"/>
        </w:rPr>
        <w:t>8</w:t>
      </w:r>
      <w:r w:rsidR="003003BF">
        <w:rPr>
          <w:rFonts w:asciiTheme="minorHAnsi" w:hAnsiTheme="minorHAnsi" w:cstheme="minorHAnsi"/>
          <w:i/>
          <w:noProof/>
          <w:color w:val="A6A6A6" w:themeColor="background1" w:themeShade="A6"/>
          <w:sz w:val="20"/>
          <w:szCs w:val="20"/>
          <w:lang w:eastAsia="pt-BR"/>
        </w:rPr>
        <w:t>/</w:t>
      </w:r>
      <w:r w:rsidR="006A5461">
        <w:rPr>
          <w:rFonts w:asciiTheme="minorHAnsi" w:hAnsiTheme="minorHAnsi" w:cstheme="minorHAnsi"/>
          <w:i/>
          <w:noProof/>
          <w:color w:val="A6A6A6" w:themeColor="background1" w:themeShade="A6"/>
          <w:sz w:val="20"/>
          <w:szCs w:val="20"/>
          <w:lang w:eastAsia="pt-BR"/>
        </w:rPr>
        <w:t>1</w:t>
      </w:r>
      <w:r w:rsidR="003003BF">
        <w:rPr>
          <w:rFonts w:asciiTheme="minorHAnsi" w:hAnsiTheme="minorHAnsi" w:cstheme="minorHAnsi"/>
          <w:i/>
          <w:noProof/>
          <w:color w:val="A6A6A6" w:themeColor="background1" w:themeShade="A6"/>
          <w:sz w:val="20"/>
          <w:szCs w:val="20"/>
          <w:lang w:eastAsia="pt-BR"/>
        </w:rPr>
        <w:t>0</w:t>
      </w:r>
      <w:r w:rsidR="00EE61B4" w:rsidRPr="009959DF">
        <w:rPr>
          <w:rFonts w:asciiTheme="minorHAnsi" w:hAnsiTheme="minorHAnsi" w:cstheme="minorHAnsi"/>
          <w:i/>
          <w:noProof/>
          <w:color w:val="A6A6A6" w:themeColor="background1" w:themeShade="A6"/>
          <w:sz w:val="20"/>
          <w:szCs w:val="20"/>
          <w:lang w:eastAsia="pt-BR"/>
        </w:rPr>
        <w:t>/201</w:t>
      </w:r>
      <w:r w:rsidR="002A74C8">
        <w:rPr>
          <w:rFonts w:asciiTheme="minorHAnsi" w:hAnsiTheme="minorHAnsi" w:cstheme="minorHAnsi"/>
          <w:i/>
          <w:noProof/>
          <w:color w:val="A6A6A6" w:themeColor="background1" w:themeShade="A6"/>
          <w:sz w:val="20"/>
          <w:szCs w:val="20"/>
          <w:lang w:eastAsia="pt-BR"/>
        </w:rPr>
        <w:t>5</w:t>
      </w:r>
    </w:p>
    <w:p w14:paraId="3F58434F" w14:textId="36AEA6AE" w:rsidR="00EE61B4" w:rsidRPr="009959DF" w:rsidRDefault="00F21850" w:rsidP="00BE4F6D">
      <w:pPr>
        <w:ind w:left="567"/>
        <w:rPr>
          <w:rFonts w:asciiTheme="minorHAnsi" w:hAnsiTheme="minorHAnsi" w:cstheme="minorHAnsi"/>
          <w:i/>
          <w:color w:val="A6A6A6" w:themeColor="background1" w:themeShade="A6"/>
          <w:sz w:val="20"/>
          <w:szCs w:val="20"/>
          <w14:textOutline w14:w="9525" w14:cap="rnd" w14:cmpd="sng" w14:algn="ctr">
            <w14:noFill/>
            <w14:prstDash w14:val="solid"/>
            <w14:bevel/>
          </w14:textOutline>
        </w:rPr>
      </w:pPr>
      <w:r>
        <w:rPr>
          <w:rFonts w:asciiTheme="minorHAnsi" w:hAnsiTheme="minorHAnsi" w:cstheme="minorHAnsi"/>
          <w:i/>
          <w:noProof/>
          <w:color w:val="A6A6A6" w:themeColor="background1" w:themeShade="A6"/>
          <w:sz w:val="20"/>
          <w:szCs w:val="20"/>
          <w:lang w:eastAsia="pt-BR"/>
        </w:rPr>
        <w:t xml:space="preserve">Por </w:t>
      </w:r>
      <w:r w:rsidR="0092733E">
        <w:rPr>
          <w:rFonts w:asciiTheme="minorHAnsi" w:hAnsiTheme="minorHAnsi" w:cstheme="minorHAnsi"/>
          <w:i/>
          <w:noProof/>
          <w:color w:val="A6A6A6" w:themeColor="background1" w:themeShade="A6"/>
          <w:sz w:val="20"/>
          <w:szCs w:val="20"/>
          <w:lang w:eastAsia="pt-BR"/>
        </w:rPr>
        <w:t>Izabel Cristina Francisco Caramori</w:t>
      </w:r>
      <w:r w:rsidR="00EE61B4" w:rsidRPr="009959DF">
        <w:rPr>
          <w:rFonts w:asciiTheme="minorHAnsi" w:hAnsiTheme="minorHAnsi" w:cstheme="minorHAnsi"/>
          <w:i/>
          <w:noProof/>
          <w:color w:val="A6A6A6" w:themeColor="background1" w:themeShade="A6"/>
          <w:sz w:val="20"/>
          <w:szCs w:val="20"/>
          <w:lang w:eastAsia="pt-BR"/>
        </w:rPr>
        <w:t xml:space="preserve"> - Advogada</w:t>
      </w:r>
    </w:p>
    <w:p w14:paraId="0EFE0032" w14:textId="77777777" w:rsidR="001F7D0C" w:rsidRDefault="001F7D0C" w:rsidP="007B312D">
      <w:pPr>
        <w:autoSpaceDE w:val="0"/>
        <w:autoSpaceDN w:val="0"/>
        <w:adjustRightInd w:val="0"/>
        <w:ind w:left="567"/>
        <w:jc w:val="both"/>
        <w:rPr>
          <w:rFonts w:asciiTheme="minorHAnsi" w:hAnsiTheme="minorHAnsi" w:cstheme="minorHAnsi"/>
        </w:rPr>
      </w:pPr>
    </w:p>
    <w:p w14:paraId="0E96E2A0" w14:textId="77777777" w:rsidR="0092733E" w:rsidRPr="00404878" w:rsidRDefault="0092733E" w:rsidP="0092733E">
      <w:pPr>
        <w:autoSpaceDE w:val="0"/>
        <w:autoSpaceDN w:val="0"/>
        <w:adjustRightInd w:val="0"/>
        <w:jc w:val="both"/>
      </w:pPr>
    </w:p>
    <w:p w14:paraId="46FBDD63" w14:textId="11BE215A" w:rsidR="005659D5" w:rsidRDefault="0092733E" w:rsidP="0092733E">
      <w:pPr>
        <w:autoSpaceDE w:val="0"/>
        <w:autoSpaceDN w:val="0"/>
        <w:adjustRightInd w:val="0"/>
        <w:ind w:left="709"/>
        <w:jc w:val="both"/>
      </w:pPr>
      <w:r>
        <w:t>O</w:t>
      </w:r>
      <w:r w:rsidRPr="00404878">
        <w:t xml:space="preserve"> Decreto </w:t>
      </w:r>
      <w:r>
        <w:t>n</w:t>
      </w:r>
      <w:r w:rsidRPr="00404878">
        <w:t xml:space="preserve">º 61.537, </w:t>
      </w:r>
      <w:r>
        <w:t>publicado no Diário Oficial do Estado de São Paulo de 08/10/2015</w:t>
      </w:r>
      <w:r w:rsidR="005659D5">
        <w:t>, trouxe as seguintes alterações:</w:t>
      </w:r>
    </w:p>
    <w:p w14:paraId="23CCC99A" w14:textId="77777777" w:rsidR="005659D5" w:rsidRDefault="005659D5" w:rsidP="0092733E">
      <w:pPr>
        <w:autoSpaceDE w:val="0"/>
        <w:autoSpaceDN w:val="0"/>
        <w:adjustRightInd w:val="0"/>
        <w:ind w:left="709"/>
        <w:jc w:val="both"/>
      </w:pPr>
    </w:p>
    <w:p w14:paraId="3C89995F" w14:textId="6C725B03" w:rsidR="0092733E" w:rsidRDefault="005659D5" w:rsidP="005659D5">
      <w:pPr>
        <w:pStyle w:val="PargrafodaLista"/>
        <w:numPr>
          <w:ilvl w:val="0"/>
          <w:numId w:val="18"/>
        </w:numPr>
        <w:autoSpaceDE w:val="0"/>
        <w:autoSpaceDN w:val="0"/>
        <w:adjustRightInd w:val="0"/>
        <w:ind w:left="1134" w:hanging="425"/>
        <w:jc w:val="both"/>
      </w:pPr>
      <w:r>
        <w:t>A</w:t>
      </w:r>
      <w:r w:rsidR="0092733E" w:rsidRPr="00404878">
        <w:t>mpli</w:t>
      </w:r>
      <w:r w:rsidR="0092733E">
        <w:t>ou</w:t>
      </w:r>
      <w:r w:rsidR="0092733E" w:rsidRPr="00404878">
        <w:t xml:space="preserve"> o prazo</w:t>
      </w:r>
      <w:r w:rsidR="0092733E">
        <w:t>,</w:t>
      </w:r>
      <w:r w:rsidR="0092733E" w:rsidRPr="00404878">
        <w:t xml:space="preserve"> até dezembro de 2015</w:t>
      </w:r>
      <w:r w:rsidR="0092733E">
        <w:t xml:space="preserve"> para apuração do crédito acumulado,</w:t>
      </w:r>
      <w:r w:rsidR="0092733E" w:rsidRPr="0092733E">
        <w:t xml:space="preserve"> </w:t>
      </w:r>
      <w:r w:rsidR="0092733E" w:rsidRPr="00404878">
        <w:t xml:space="preserve">até o limite mensal de 10.000 (dez mil) </w:t>
      </w:r>
      <w:proofErr w:type="spellStart"/>
      <w:r w:rsidR="0092733E" w:rsidRPr="00404878">
        <w:t>UFESPs</w:t>
      </w:r>
      <w:proofErr w:type="spellEnd"/>
      <w:r w:rsidR="0092733E" w:rsidRPr="00404878">
        <w:t>,</w:t>
      </w:r>
      <w:r w:rsidR="0092733E">
        <w:t xml:space="preserve"> </w:t>
      </w:r>
      <w:r w:rsidR="0092733E" w:rsidRPr="00404878">
        <w:t xml:space="preserve">pela </w:t>
      </w:r>
      <w:r w:rsidRPr="008B765C">
        <w:rPr>
          <w:b/>
        </w:rPr>
        <w:t>SISTEMÁTICA DE APURAÇÃO SIMPLIFICADA</w:t>
      </w:r>
      <w:r>
        <w:t xml:space="preserve"> </w:t>
      </w:r>
      <w:r w:rsidR="0092733E">
        <w:t>que se dá nas seguintes hipóteses:</w:t>
      </w:r>
    </w:p>
    <w:p w14:paraId="64C2755F" w14:textId="77777777" w:rsidR="005659D5" w:rsidRDefault="005659D5" w:rsidP="005659D5">
      <w:pPr>
        <w:pStyle w:val="PargrafodaLista"/>
        <w:autoSpaceDE w:val="0"/>
        <w:autoSpaceDN w:val="0"/>
        <w:adjustRightInd w:val="0"/>
        <w:ind w:left="1134" w:hanging="425"/>
        <w:jc w:val="both"/>
      </w:pPr>
    </w:p>
    <w:p w14:paraId="05CD93E7" w14:textId="77777777" w:rsidR="0092733E" w:rsidRDefault="0092733E" w:rsidP="005659D5">
      <w:pPr>
        <w:autoSpaceDE w:val="0"/>
        <w:autoSpaceDN w:val="0"/>
        <w:adjustRightInd w:val="0"/>
        <w:ind w:left="1134"/>
        <w:jc w:val="both"/>
      </w:pPr>
      <w:r w:rsidRPr="00404878">
        <w:t xml:space="preserve">Gerado em decorrência da aplicação de alíquotas diversificadas em operações de entrada e de saída de mercadoria ou em serviço tomado ou prestado; </w:t>
      </w:r>
    </w:p>
    <w:p w14:paraId="3AAFB5D9" w14:textId="77777777" w:rsidR="0092733E" w:rsidRDefault="0092733E" w:rsidP="005659D5">
      <w:pPr>
        <w:autoSpaceDE w:val="0"/>
        <w:autoSpaceDN w:val="0"/>
        <w:adjustRightInd w:val="0"/>
        <w:ind w:left="1134"/>
        <w:jc w:val="both"/>
      </w:pPr>
    </w:p>
    <w:p w14:paraId="01E010C4" w14:textId="77777777" w:rsidR="0092733E" w:rsidRDefault="0092733E" w:rsidP="005659D5">
      <w:pPr>
        <w:autoSpaceDE w:val="0"/>
        <w:autoSpaceDN w:val="0"/>
        <w:adjustRightInd w:val="0"/>
        <w:ind w:left="1134"/>
        <w:jc w:val="both"/>
      </w:pPr>
      <w:r>
        <w:t>O</w:t>
      </w:r>
      <w:r w:rsidRPr="00404878">
        <w:t xml:space="preserve">peração ou prestação efetuada com redução de base de cálculo nas hipóteses em que seja admitida a manutenção integral do crédito; e </w:t>
      </w:r>
    </w:p>
    <w:p w14:paraId="0BEFD4E5" w14:textId="77777777" w:rsidR="0092733E" w:rsidRDefault="0092733E" w:rsidP="005659D5">
      <w:pPr>
        <w:autoSpaceDE w:val="0"/>
        <w:autoSpaceDN w:val="0"/>
        <w:adjustRightInd w:val="0"/>
        <w:ind w:left="1134"/>
        <w:jc w:val="both"/>
      </w:pPr>
    </w:p>
    <w:p w14:paraId="0AC716AF" w14:textId="77777777" w:rsidR="0092733E" w:rsidRDefault="0092733E" w:rsidP="005659D5">
      <w:pPr>
        <w:autoSpaceDE w:val="0"/>
        <w:autoSpaceDN w:val="0"/>
        <w:adjustRightInd w:val="0"/>
        <w:ind w:left="1134"/>
        <w:jc w:val="both"/>
      </w:pPr>
      <w:r>
        <w:t>O</w:t>
      </w:r>
      <w:r w:rsidRPr="00404878">
        <w:t xml:space="preserve">peração ou prestação realizada sem o pagamento do imposto nas hipóteses em que seja admitida a manutenção do crédito, tais como isenção ou não incidência, ou, ainda, abrangida pelo regime jurídico da substituição tributária com retenção antecipada do imposto ou do diferimento. </w:t>
      </w:r>
    </w:p>
    <w:p w14:paraId="12BDF89B" w14:textId="77777777" w:rsidR="0092733E" w:rsidRDefault="0092733E" w:rsidP="005659D5">
      <w:pPr>
        <w:autoSpaceDE w:val="0"/>
        <w:autoSpaceDN w:val="0"/>
        <w:adjustRightInd w:val="0"/>
        <w:ind w:left="1134"/>
        <w:jc w:val="both"/>
      </w:pPr>
    </w:p>
    <w:p w14:paraId="1CF71001" w14:textId="77777777" w:rsidR="0092733E" w:rsidRDefault="0092733E" w:rsidP="005659D5">
      <w:pPr>
        <w:autoSpaceDE w:val="0"/>
        <w:autoSpaceDN w:val="0"/>
        <w:adjustRightInd w:val="0"/>
        <w:ind w:left="1134"/>
        <w:jc w:val="both"/>
      </w:pPr>
      <w:r w:rsidRPr="00404878">
        <w:t>Ressalta-se que, em se tratando de saída interestadual, a constituição do crédito acumulado somente será admitida quando, cumulativamente, a mercadoria: for fisicamente remetida para o Estado de destino e, não regresse a este Estado, ainda que simbolicamente.</w:t>
      </w:r>
    </w:p>
    <w:p w14:paraId="7D134DD1" w14:textId="77777777" w:rsidR="005659D5" w:rsidRDefault="005659D5" w:rsidP="005659D5">
      <w:pPr>
        <w:autoSpaceDE w:val="0"/>
        <w:autoSpaceDN w:val="0"/>
        <w:adjustRightInd w:val="0"/>
        <w:ind w:left="1134"/>
        <w:jc w:val="both"/>
      </w:pPr>
    </w:p>
    <w:p w14:paraId="57EC9607" w14:textId="747B9C4E" w:rsidR="005659D5" w:rsidRDefault="005659D5" w:rsidP="005659D5">
      <w:pPr>
        <w:pStyle w:val="PargrafodaLista"/>
        <w:numPr>
          <w:ilvl w:val="0"/>
          <w:numId w:val="18"/>
        </w:numPr>
        <w:autoSpaceDE w:val="0"/>
        <w:autoSpaceDN w:val="0"/>
        <w:adjustRightInd w:val="0"/>
        <w:jc w:val="both"/>
      </w:pPr>
      <w:r>
        <w:t xml:space="preserve">Ampliou </w:t>
      </w:r>
      <w:r w:rsidRPr="001901AE">
        <w:t xml:space="preserve">a isenção do ICMS para </w:t>
      </w:r>
      <w:r w:rsidRPr="008B765C">
        <w:rPr>
          <w:b/>
        </w:rPr>
        <w:t>LOCOMOTIVA</w:t>
      </w:r>
      <w:r w:rsidRPr="001901AE">
        <w:t xml:space="preserve"> com potência</w:t>
      </w:r>
      <w:r>
        <w:t xml:space="preserve"> </w:t>
      </w:r>
      <w:r w:rsidRPr="001901AE">
        <w:t>superior a 3.000 HP destinada ao transporte ferroviário de</w:t>
      </w:r>
      <w:r>
        <w:t xml:space="preserve"> </w:t>
      </w:r>
      <w:r w:rsidRPr="001901AE">
        <w:t>cargas, passando o benefício a abranger também a parcela</w:t>
      </w:r>
      <w:r>
        <w:t xml:space="preserve"> </w:t>
      </w:r>
      <w:r w:rsidRPr="001901AE">
        <w:t>do imposto correspondente ao diferencial de alíquota nas</w:t>
      </w:r>
      <w:r>
        <w:t xml:space="preserve"> </w:t>
      </w:r>
      <w:r w:rsidRPr="001901AE">
        <w:t>aquisições interestaduais</w:t>
      </w:r>
      <w:r>
        <w:t>.</w:t>
      </w:r>
    </w:p>
    <w:p w14:paraId="2A446608" w14:textId="77777777" w:rsidR="005659D5" w:rsidRDefault="005659D5" w:rsidP="005659D5">
      <w:pPr>
        <w:pStyle w:val="PargrafodaLista"/>
        <w:autoSpaceDE w:val="0"/>
        <w:autoSpaceDN w:val="0"/>
        <w:adjustRightInd w:val="0"/>
        <w:ind w:left="1069"/>
      </w:pPr>
    </w:p>
    <w:p w14:paraId="1D0B126E" w14:textId="77777777" w:rsidR="005659D5" w:rsidRDefault="005659D5" w:rsidP="005659D5">
      <w:pPr>
        <w:pStyle w:val="PargrafodaLista"/>
        <w:autoSpaceDE w:val="0"/>
        <w:autoSpaceDN w:val="0"/>
        <w:adjustRightInd w:val="0"/>
        <w:ind w:left="1069"/>
        <w:jc w:val="both"/>
      </w:pPr>
      <w:r w:rsidRPr="001901AE">
        <w:t>A</w:t>
      </w:r>
      <w:r>
        <w:t xml:space="preserve"> </w:t>
      </w:r>
      <w:r w:rsidRPr="001901AE">
        <w:t>medida foi autorizada pelo Convênio ICMS-62/2014, aprovado</w:t>
      </w:r>
      <w:r>
        <w:t xml:space="preserve"> pelo Confaz e refere-se às locomotivas </w:t>
      </w:r>
      <w:r w:rsidRPr="00F83306">
        <w:t>classificada</w:t>
      </w:r>
      <w:r>
        <w:t>s</w:t>
      </w:r>
      <w:r w:rsidRPr="00F83306">
        <w:t xml:space="preserve"> no código</w:t>
      </w:r>
      <w:r>
        <w:t xml:space="preserve"> </w:t>
      </w:r>
      <w:r w:rsidRPr="00F83306">
        <w:t>8602.10.00 da Nomenclatura Comum do MERCOSUL – NCM,</w:t>
      </w:r>
      <w:r>
        <w:t xml:space="preserve"> </w:t>
      </w:r>
      <w:r w:rsidRPr="00F83306">
        <w:t>produzida neste Estado e destinada à prestação de serviço de</w:t>
      </w:r>
      <w:r>
        <w:t xml:space="preserve"> </w:t>
      </w:r>
      <w:r w:rsidRPr="00F83306">
        <w:t xml:space="preserve">transporte ferroviário </w:t>
      </w:r>
      <w:r>
        <w:t>de cargas.</w:t>
      </w:r>
    </w:p>
    <w:p w14:paraId="4CCED16A" w14:textId="77777777" w:rsidR="005659D5" w:rsidRDefault="005659D5" w:rsidP="005659D5">
      <w:pPr>
        <w:pStyle w:val="PargrafodaLista"/>
        <w:autoSpaceDE w:val="0"/>
        <w:autoSpaceDN w:val="0"/>
        <w:adjustRightInd w:val="0"/>
        <w:ind w:left="1069"/>
      </w:pPr>
    </w:p>
    <w:p w14:paraId="3544A5FA" w14:textId="77777777" w:rsidR="005659D5" w:rsidRDefault="005659D5" w:rsidP="005659D5">
      <w:pPr>
        <w:pStyle w:val="PargrafodaLista"/>
        <w:ind w:left="1069"/>
        <w:jc w:val="both"/>
      </w:pPr>
      <w:r w:rsidRPr="007E37B3">
        <w:t>Este benefício vigorará enquanto vigorar o Convênio ICMS-45/10</w:t>
      </w:r>
      <w:r>
        <w:t>, de 26 de março de 2010.</w:t>
      </w:r>
    </w:p>
    <w:p w14:paraId="7A2BFF52" w14:textId="77777777" w:rsidR="005659D5" w:rsidRPr="007E37B3" w:rsidRDefault="005659D5" w:rsidP="005659D5">
      <w:pPr>
        <w:pStyle w:val="PargrafodaLista"/>
        <w:ind w:left="1069"/>
        <w:jc w:val="both"/>
      </w:pPr>
    </w:p>
    <w:p w14:paraId="689D39F8" w14:textId="2773ED91" w:rsidR="005659D5" w:rsidRDefault="005659D5" w:rsidP="005659D5">
      <w:pPr>
        <w:autoSpaceDE w:val="0"/>
        <w:autoSpaceDN w:val="0"/>
        <w:adjustRightInd w:val="0"/>
        <w:jc w:val="both"/>
      </w:pPr>
    </w:p>
    <w:p w14:paraId="66705033" w14:textId="77777777" w:rsidR="005659D5" w:rsidRDefault="005659D5" w:rsidP="005659D5">
      <w:pPr>
        <w:pStyle w:val="PargrafodaLista"/>
        <w:ind w:left="1069"/>
        <w:jc w:val="both"/>
      </w:pPr>
    </w:p>
    <w:p w14:paraId="7DFA6DAC" w14:textId="2DB40414" w:rsidR="005659D5" w:rsidRDefault="005659D5" w:rsidP="005659D5">
      <w:pPr>
        <w:pStyle w:val="PargrafodaLista"/>
        <w:numPr>
          <w:ilvl w:val="0"/>
          <w:numId w:val="18"/>
        </w:numPr>
        <w:jc w:val="both"/>
      </w:pPr>
      <w:r>
        <w:lastRenderedPageBreak/>
        <w:t>Acrescentou o a</w:t>
      </w:r>
      <w:r w:rsidRPr="005659D5">
        <w:t xml:space="preserve">rtigo 400-X </w:t>
      </w:r>
      <w:r>
        <w:t xml:space="preserve">que trata das </w:t>
      </w:r>
      <w:r w:rsidRPr="005659D5">
        <w:t xml:space="preserve">operações com </w:t>
      </w:r>
      <w:r w:rsidRPr="008B765C">
        <w:rPr>
          <w:b/>
        </w:rPr>
        <w:t>EMBALAGEM</w:t>
      </w:r>
      <w:r w:rsidRPr="005659D5">
        <w:t xml:space="preserve"> para acondicionamento</w:t>
      </w:r>
      <w:r>
        <w:t xml:space="preserve"> </w:t>
      </w:r>
      <w:r w:rsidRPr="005659D5">
        <w:t>de CONSERVA DE LEGUMES VEGETAIS</w:t>
      </w:r>
      <w:r>
        <w:t>.</w:t>
      </w:r>
    </w:p>
    <w:p w14:paraId="59B764C5" w14:textId="77777777" w:rsidR="005659D5" w:rsidRDefault="005659D5" w:rsidP="005659D5">
      <w:pPr>
        <w:pStyle w:val="PargrafodaLista"/>
        <w:ind w:left="1069"/>
        <w:jc w:val="both"/>
      </w:pPr>
    </w:p>
    <w:p w14:paraId="59C228C9" w14:textId="57615FDD" w:rsidR="005659D5" w:rsidRDefault="005659D5" w:rsidP="005659D5">
      <w:pPr>
        <w:pStyle w:val="PargrafodaLista"/>
        <w:ind w:left="1069"/>
        <w:jc w:val="both"/>
      </w:pPr>
      <w:r>
        <w:t>O artigo e</w:t>
      </w:r>
      <w:r w:rsidRPr="005659D5">
        <w:t>stabelece</w:t>
      </w:r>
      <w:r>
        <w:t>u</w:t>
      </w:r>
      <w:r w:rsidRPr="005659D5">
        <w:t xml:space="preserve"> o diferimento do lançamento do imposto incidente</w:t>
      </w:r>
      <w:r>
        <w:t xml:space="preserve"> </w:t>
      </w:r>
      <w:r w:rsidRPr="005659D5">
        <w:t>na saída interna de embalagem para acondicionamento</w:t>
      </w:r>
      <w:r>
        <w:t xml:space="preserve"> </w:t>
      </w:r>
      <w:r w:rsidRPr="005659D5">
        <w:t>d</w:t>
      </w:r>
      <w:r>
        <w:t xml:space="preserve">e alguns </w:t>
      </w:r>
      <w:r w:rsidRPr="005659D5">
        <w:t>alimentos quando essa saída for promovida</w:t>
      </w:r>
      <w:r>
        <w:t xml:space="preserve"> </w:t>
      </w:r>
      <w:r w:rsidRPr="005659D5">
        <w:t>pelo fabricante da embalagem e destinada a fabricante do</w:t>
      </w:r>
      <w:r>
        <w:t xml:space="preserve"> </w:t>
      </w:r>
      <w:r w:rsidRPr="005659D5">
        <w:t>referido alimento.</w:t>
      </w:r>
    </w:p>
    <w:p w14:paraId="7612CA4F" w14:textId="77777777" w:rsidR="005659D5" w:rsidRDefault="005659D5" w:rsidP="005659D5">
      <w:pPr>
        <w:pStyle w:val="PargrafodaLista"/>
        <w:ind w:left="1069"/>
        <w:jc w:val="both"/>
      </w:pPr>
    </w:p>
    <w:p w14:paraId="78503EDD" w14:textId="19F18BB4" w:rsidR="005659D5" w:rsidRDefault="005659D5" w:rsidP="005659D5">
      <w:pPr>
        <w:pStyle w:val="PargrafodaLista"/>
        <w:ind w:left="1069"/>
        <w:jc w:val="both"/>
      </w:pPr>
      <w:r>
        <w:t xml:space="preserve">Trata especificamente </w:t>
      </w:r>
      <w:r w:rsidRPr="005659D5">
        <w:t>de</w:t>
      </w:r>
      <w:r>
        <w:t xml:space="preserve"> </w:t>
      </w:r>
      <w:r w:rsidRPr="005659D5">
        <w:t>embalagem do tipo caixas e cartonagens, dobráveis, de papel</w:t>
      </w:r>
      <w:r>
        <w:t xml:space="preserve"> </w:t>
      </w:r>
      <w:r w:rsidRPr="005659D5">
        <w:t>ou cartão, não ondulados (NCM 4819.20.00) para acondicionamento</w:t>
      </w:r>
      <w:r>
        <w:t xml:space="preserve"> exclusivo de </w:t>
      </w:r>
      <w:r w:rsidRPr="005659D5">
        <w:t>ervilha em conserva (NCM 2005.40.00), milho</w:t>
      </w:r>
      <w:r>
        <w:t xml:space="preserve"> </w:t>
      </w:r>
      <w:r w:rsidRPr="005659D5">
        <w:t>em conserva (NCM 2005.80.00), ervilha e cenoura, ervilha e</w:t>
      </w:r>
      <w:r>
        <w:t xml:space="preserve"> </w:t>
      </w:r>
      <w:r w:rsidRPr="005659D5">
        <w:t>milho, jardineira ou seleta (NCM 2005.90.00), com destino a</w:t>
      </w:r>
      <w:r>
        <w:t xml:space="preserve"> </w:t>
      </w:r>
      <w:r w:rsidRPr="005659D5">
        <w:t xml:space="preserve">estabelecimento fabricante classificado nas </w:t>
      </w:r>
      <w:proofErr w:type="spellStart"/>
      <w:r w:rsidRPr="005659D5">
        <w:t>CNAEs</w:t>
      </w:r>
      <w:proofErr w:type="spellEnd"/>
      <w:r w:rsidRPr="005659D5">
        <w:t xml:space="preserve"> 1031-7/00,</w:t>
      </w:r>
      <w:r>
        <w:t xml:space="preserve"> 1069-4/00 e 1032-5/99.</w:t>
      </w:r>
    </w:p>
    <w:p w14:paraId="2C27FD94" w14:textId="77777777" w:rsidR="005659D5" w:rsidRDefault="005659D5" w:rsidP="005659D5">
      <w:pPr>
        <w:pStyle w:val="PargrafodaLista"/>
        <w:ind w:left="1069"/>
        <w:jc w:val="both"/>
      </w:pPr>
    </w:p>
    <w:p w14:paraId="66971D9F" w14:textId="1808698E" w:rsidR="00D46FBF" w:rsidRDefault="005659D5" w:rsidP="005659D5">
      <w:pPr>
        <w:pStyle w:val="PargrafodaLista"/>
        <w:ind w:left="1069"/>
        <w:jc w:val="both"/>
        <w:rPr>
          <w:rFonts w:asciiTheme="minorHAnsi" w:hAnsiTheme="minorHAnsi" w:cstheme="minorHAnsi"/>
        </w:rPr>
      </w:pPr>
      <w:r>
        <w:t>Estabelece também que tal f</w:t>
      </w:r>
      <w:r w:rsidRPr="005659D5">
        <w:t>abricante deverá emitir documento</w:t>
      </w:r>
      <w:r>
        <w:t xml:space="preserve"> </w:t>
      </w:r>
      <w:r w:rsidRPr="005659D5">
        <w:t>fiscal inserindo no campo “Informações Complementares”, a</w:t>
      </w:r>
      <w:r>
        <w:t xml:space="preserve"> </w:t>
      </w:r>
      <w:r w:rsidRPr="005659D5">
        <w:t>expressão “Diferimento do</w:t>
      </w:r>
      <w:r>
        <w:t xml:space="preserve"> ICMS – artigo 400-X do RICMS”.</w:t>
      </w:r>
      <w:r w:rsidR="00BE4F6D" w:rsidRPr="00EE61B4">
        <w:rPr>
          <w:rFonts w:asciiTheme="minorHAnsi" w:hAnsiTheme="minorHAnsi" w:cstheme="minorHAnsi"/>
        </w:rPr>
        <w:t xml:space="preserve"> </w:t>
      </w:r>
    </w:p>
    <w:p w14:paraId="4AAAB37D" w14:textId="77777777" w:rsidR="005E074A" w:rsidRDefault="005E074A" w:rsidP="005659D5">
      <w:pPr>
        <w:pStyle w:val="PargrafodaLista"/>
        <w:ind w:left="1069"/>
        <w:jc w:val="both"/>
        <w:rPr>
          <w:rFonts w:asciiTheme="minorHAnsi" w:hAnsiTheme="minorHAnsi" w:cstheme="minorHAnsi"/>
        </w:rPr>
      </w:pPr>
    </w:p>
    <w:p w14:paraId="5E440657" w14:textId="77777777" w:rsidR="008B765C" w:rsidRDefault="008B765C" w:rsidP="008B765C">
      <w:pPr>
        <w:pStyle w:val="PargrafodaLista"/>
        <w:numPr>
          <w:ilvl w:val="0"/>
          <w:numId w:val="18"/>
        </w:numPr>
        <w:jc w:val="both"/>
      </w:pPr>
      <w:r w:rsidRPr="008B765C">
        <w:rPr>
          <w:u w:val="single"/>
        </w:rPr>
        <w:t xml:space="preserve">Revoga </w:t>
      </w:r>
      <w:r w:rsidR="005E074A" w:rsidRPr="008B765C">
        <w:rPr>
          <w:u w:val="single"/>
        </w:rPr>
        <w:t xml:space="preserve">a redução de </w:t>
      </w:r>
      <w:r w:rsidR="005E074A" w:rsidRPr="00C73639">
        <w:rPr>
          <w:u w:val="single"/>
        </w:rPr>
        <w:t>base de cálculo</w:t>
      </w:r>
      <w:r w:rsidR="005E074A" w:rsidRPr="005E074A">
        <w:t xml:space="preserve"> do imposto incidente</w:t>
      </w:r>
      <w:r>
        <w:t xml:space="preserve"> </w:t>
      </w:r>
      <w:r w:rsidR="005E074A" w:rsidRPr="005E074A">
        <w:t>na saída interna, exceto para consumidor final, efetuada pelo</w:t>
      </w:r>
      <w:r>
        <w:t xml:space="preserve"> </w:t>
      </w:r>
      <w:r w:rsidR="005E074A" w:rsidRPr="005E074A">
        <w:t>estabelecimento fabricante d</w:t>
      </w:r>
      <w:r>
        <w:t xml:space="preserve">os seguintes </w:t>
      </w:r>
      <w:r w:rsidRPr="008B765C">
        <w:rPr>
          <w:b/>
        </w:rPr>
        <w:t>ELETRODOMÉSTICOS</w:t>
      </w:r>
      <w:r>
        <w:t>.</w:t>
      </w:r>
    </w:p>
    <w:p w14:paraId="5FBA3A1B" w14:textId="6D9A0BA9" w:rsidR="008B765C" w:rsidRDefault="008B765C" w:rsidP="008B765C">
      <w:pPr>
        <w:pStyle w:val="PargrafodaLista"/>
        <w:ind w:left="1069"/>
        <w:jc w:val="both"/>
      </w:pPr>
      <w:proofErr w:type="spellStart"/>
      <w:r>
        <w:t>NCM´s</w:t>
      </w:r>
      <w:proofErr w:type="spellEnd"/>
      <w:r>
        <w:t>:</w:t>
      </w:r>
      <w:bookmarkStart w:id="0" w:name="_GoBack"/>
      <w:bookmarkEnd w:id="0"/>
    </w:p>
    <w:p w14:paraId="180E7169" w14:textId="43977C12" w:rsidR="008B765C" w:rsidRPr="008B765C" w:rsidRDefault="008B765C" w:rsidP="008B765C">
      <w:pPr>
        <w:pStyle w:val="PargrafodaLista"/>
        <w:ind w:left="1069"/>
        <w:jc w:val="both"/>
      </w:pPr>
      <w:r>
        <w:t>7321.11.00</w:t>
      </w:r>
    </w:p>
    <w:p w14:paraId="7D2195A5" w14:textId="257FA92A" w:rsidR="008B765C" w:rsidRDefault="008B765C" w:rsidP="008B765C">
      <w:pPr>
        <w:pStyle w:val="PargrafodaLista"/>
        <w:ind w:left="1069"/>
        <w:jc w:val="both"/>
      </w:pPr>
      <w:r>
        <w:t xml:space="preserve">8418.10.00 </w:t>
      </w:r>
    </w:p>
    <w:p w14:paraId="0C76C63E" w14:textId="2D8975F1" w:rsidR="008B765C" w:rsidRDefault="008B765C" w:rsidP="008B765C">
      <w:pPr>
        <w:pStyle w:val="PargrafodaLista"/>
        <w:ind w:left="1069"/>
        <w:jc w:val="both"/>
      </w:pPr>
      <w:r>
        <w:t xml:space="preserve">8418.21.00 </w:t>
      </w:r>
    </w:p>
    <w:p w14:paraId="439FF032" w14:textId="0D7E758C" w:rsidR="008B765C" w:rsidRDefault="008B765C" w:rsidP="008B765C">
      <w:pPr>
        <w:pStyle w:val="PargrafodaLista"/>
        <w:ind w:left="1069"/>
        <w:jc w:val="both"/>
      </w:pPr>
      <w:r>
        <w:t xml:space="preserve">8418.30.00 </w:t>
      </w:r>
    </w:p>
    <w:p w14:paraId="69CE866D" w14:textId="47702AEA" w:rsidR="008B765C" w:rsidRDefault="008B765C" w:rsidP="008B765C">
      <w:pPr>
        <w:pStyle w:val="PargrafodaLista"/>
        <w:ind w:left="1069"/>
        <w:jc w:val="both"/>
      </w:pPr>
      <w:r>
        <w:t xml:space="preserve">8418.40.00 </w:t>
      </w:r>
    </w:p>
    <w:p w14:paraId="330802C1" w14:textId="352B2F8C" w:rsidR="008B765C" w:rsidRDefault="008B765C" w:rsidP="008B765C">
      <w:pPr>
        <w:pStyle w:val="PargrafodaLista"/>
        <w:ind w:left="1069"/>
        <w:jc w:val="both"/>
      </w:pPr>
      <w:r>
        <w:t xml:space="preserve">8421.12.10 </w:t>
      </w:r>
    </w:p>
    <w:p w14:paraId="555E62F4" w14:textId="54CBCDD9" w:rsidR="008B765C" w:rsidRDefault="008B765C" w:rsidP="008B765C">
      <w:pPr>
        <w:pStyle w:val="PargrafodaLista"/>
        <w:ind w:left="1069"/>
        <w:jc w:val="both"/>
      </w:pPr>
      <w:r>
        <w:t xml:space="preserve">8422.11.00 </w:t>
      </w:r>
    </w:p>
    <w:p w14:paraId="59002C27" w14:textId="29A4DC51" w:rsidR="008B765C" w:rsidRDefault="008B765C" w:rsidP="008B765C">
      <w:pPr>
        <w:pStyle w:val="PargrafodaLista"/>
        <w:ind w:left="1069"/>
        <w:jc w:val="both"/>
      </w:pPr>
      <w:r>
        <w:t>8450.11.00</w:t>
      </w:r>
    </w:p>
    <w:p w14:paraId="0E233E89" w14:textId="77777777" w:rsidR="008B765C" w:rsidRDefault="008B765C" w:rsidP="008B765C">
      <w:pPr>
        <w:pStyle w:val="PargrafodaLista"/>
        <w:ind w:left="1069"/>
        <w:jc w:val="both"/>
      </w:pPr>
      <w:r>
        <w:t>8450.12.00</w:t>
      </w:r>
    </w:p>
    <w:p w14:paraId="64494922" w14:textId="77777777" w:rsidR="008B765C" w:rsidRDefault="008B765C" w:rsidP="008B765C">
      <w:pPr>
        <w:pStyle w:val="PargrafodaLista"/>
        <w:ind w:left="1069"/>
        <w:jc w:val="both"/>
      </w:pPr>
      <w:r>
        <w:t>8450.20.10</w:t>
      </w:r>
    </w:p>
    <w:p w14:paraId="2107175D" w14:textId="07072241" w:rsidR="008B765C" w:rsidRDefault="008B765C" w:rsidP="008B765C">
      <w:pPr>
        <w:pStyle w:val="PargrafodaLista"/>
        <w:ind w:left="1069"/>
        <w:jc w:val="both"/>
      </w:pPr>
      <w:r>
        <w:t>8450.20.90</w:t>
      </w:r>
    </w:p>
    <w:p w14:paraId="0D7B0514" w14:textId="77777777" w:rsidR="008B765C" w:rsidRDefault="008B765C" w:rsidP="008B765C">
      <w:pPr>
        <w:pStyle w:val="PargrafodaLista"/>
        <w:ind w:left="1069"/>
        <w:jc w:val="both"/>
      </w:pPr>
      <w:r>
        <w:t>8450.11.00</w:t>
      </w:r>
    </w:p>
    <w:p w14:paraId="5035AE44" w14:textId="77777777" w:rsidR="008B765C" w:rsidRDefault="008B765C" w:rsidP="008B765C">
      <w:pPr>
        <w:pStyle w:val="PargrafodaLista"/>
        <w:ind w:left="1069"/>
        <w:jc w:val="both"/>
      </w:pPr>
      <w:r>
        <w:t>8450.12.00</w:t>
      </w:r>
    </w:p>
    <w:p w14:paraId="43C10980" w14:textId="77777777" w:rsidR="008B765C" w:rsidRDefault="008B765C" w:rsidP="008B765C">
      <w:pPr>
        <w:pStyle w:val="PargrafodaLista"/>
        <w:ind w:left="1069"/>
        <w:jc w:val="both"/>
      </w:pPr>
      <w:r>
        <w:t>8450.20.10</w:t>
      </w:r>
    </w:p>
    <w:p w14:paraId="4BF72416" w14:textId="77777777" w:rsidR="008B765C" w:rsidRDefault="008B765C" w:rsidP="008B765C">
      <w:pPr>
        <w:pStyle w:val="PargrafodaLista"/>
        <w:ind w:left="1069"/>
        <w:jc w:val="both"/>
      </w:pPr>
      <w:r>
        <w:t>8450.19.00</w:t>
      </w:r>
    </w:p>
    <w:p w14:paraId="57BF15FC" w14:textId="77777777" w:rsidR="008B765C" w:rsidRDefault="008B765C" w:rsidP="008B765C">
      <w:pPr>
        <w:pStyle w:val="PargrafodaLista"/>
        <w:ind w:left="1069"/>
        <w:jc w:val="both"/>
      </w:pPr>
      <w:r>
        <w:t>8451.21.00</w:t>
      </w:r>
    </w:p>
    <w:p w14:paraId="19831767" w14:textId="3461AA50" w:rsidR="008B765C" w:rsidRPr="005E074A" w:rsidRDefault="008B765C" w:rsidP="008B765C">
      <w:pPr>
        <w:pStyle w:val="PargrafodaLista"/>
        <w:ind w:left="1069"/>
        <w:jc w:val="both"/>
      </w:pPr>
      <w:r>
        <w:t>8516.60.00</w:t>
      </w:r>
    </w:p>
    <w:sectPr w:rsidR="008B765C" w:rsidRPr="005E074A" w:rsidSect="00CF0C69">
      <w:footerReference w:type="even" r:id="rId10"/>
      <w:footerReference w:type="default" r:id="rId11"/>
      <w:headerReference w:type="first" r:id="rId12"/>
      <w:footerReference w:type="first" r:id="rId13"/>
      <w:type w:val="continuous"/>
      <w:pgSz w:w="11900" w:h="16840"/>
      <w:pgMar w:top="1276" w:right="418" w:bottom="0" w:left="0" w:header="340" w:footer="340" w:gutter="0"/>
      <w:cols w:space="720"/>
      <w:titlePg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245C17C4" w14:textId="77777777" w:rsidR="00CD70E3" w:rsidRDefault="00CD70E3">
      <w:r>
        <w:separator/>
      </w:r>
    </w:p>
  </w:endnote>
  <w:endnote w:type="continuationSeparator" w:id="0">
    <w:p w14:paraId="6F01E8BA" w14:textId="77777777" w:rsidR="00CD70E3" w:rsidRDefault="00CD70E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Times-Roman">
    <w:altName w:val="Times New Roman"/>
    <w:panose1 w:val="00000000000000000000"/>
    <w:charset w:val="4D"/>
    <w:family w:val="auto"/>
    <w:notTrueType/>
    <w:pitch w:val="default"/>
    <w:sig w:usb0="00000003" w:usb1="00000000" w:usb2="00000000" w:usb3="00000000" w:csb0="0000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0000012" w:usb3="00000000" w:csb0="0002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759F71DC" w14:textId="77777777" w:rsidR="00EB258C" w:rsidRDefault="00EB258C" w:rsidP="000024AD">
    <w:pPr>
      <w:pStyle w:val="Rodap"/>
      <w:framePr w:wrap="around" w:vAnchor="text" w:hAnchor="margin" w:xAlign="right" w:y="1"/>
      <w:rPr>
        <w:rStyle w:val="Nmerodepgina"/>
      </w:rPr>
    </w:pPr>
    <w:r>
      <w:rPr>
        <w:rStyle w:val="Nmerodepgina"/>
      </w:rPr>
      <w:fldChar w:fldCharType="begin"/>
    </w:r>
    <w:r>
      <w:rPr>
        <w:rStyle w:val="Nmerodepgina"/>
      </w:rPr>
      <w:instrText xml:space="preserve">PAGE  </w:instrText>
    </w:r>
    <w:r>
      <w:rPr>
        <w:rStyle w:val="Nmerodepgina"/>
      </w:rPr>
      <w:fldChar w:fldCharType="end"/>
    </w:r>
  </w:p>
  <w:p w14:paraId="00DFF7A4" w14:textId="77777777" w:rsidR="00EB258C" w:rsidRDefault="00EB258C" w:rsidP="000024AD">
    <w:pPr>
      <w:pStyle w:val="Rodap"/>
      <w:ind w:right="360"/>
    </w:pPr>
  </w:p>
  <w:p w14:paraId="2B2C05A7" w14:textId="77777777" w:rsidR="00EB258C" w:rsidRDefault="00EB258C"/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348C661F" w14:textId="77777777" w:rsidR="00EB258C" w:rsidRPr="008D0253" w:rsidRDefault="00EB258C" w:rsidP="000024AD">
    <w:pPr>
      <w:pStyle w:val="Rodap"/>
      <w:framePr w:wrap="around" w:vAnchor="text" w:hAnchor="margin" w:xAlign="right" w:y="1"/>
      <w:rPr>
        <w:rStyle w:val="Nmerodepgina"/>
        <w:rFonts w:ascii="Arial" w:hAnsi="Arial" w:cs="Arial"/>
      </w:rPr>
    </w:pPr>
    <w:r w:rsidRPr="008D0253">
      <w:rPr>
        <w:rStyle w:val="Nmerodepgina"/>
        <w:rFonts w:ascii="Arial" w:hAnsi="Arial" w:cs="Arial"/>
      </w:rPr>
      <w:fldChar w:fldCharType="begin"/>
    </w:r>
    <w:r w:rsidRPr="008D0253">
      <w:rPr>
        <w:rStyle w:val="Nmerodepgina"/>
        <w:rFonts w:ascii="Arial" w:hAnsi="Arial" w:cs="Arial"/>
      </w:rPr>
      <w:instrText xml:space="preserve">PAGE  </w:instrText>
    </w:r>
    <w:r w:rsidRPr="008D0253">
      <w:rPr>
        <w:rStyle w:val="Nmerodepgina"/>
        <w:rFonts w:ascii="Arial" w:hAnsi="Arial" w:cs="Arial"/>
      </w:rPr>
      <w:fldChar w:fldCharType="separate"/>
    </w:r>
    <w:r w:rsidR="00C73639">
      <w:rPr>
        <w:rStyle w:val="Nmerodepgina"/>
        <w:rFonts w:ascii="Arial" w:hAnsi="Arial" w:cs="Arial"/>
        <w:noProof/>
      </w:rPr>
      <w:t>2</w:t>
    </w:r>
    <w:r w:rsidRPr="008D0253">
      <w:rPr>
        <w:rStyle w:val="Nmerodepgina"/>
        <w:rFonts w:ascii="Arial" w:hAnsi="Arial" w:cs="Arial"/>
      </w:rPr>
      <w:fldChar w:fldCharType="end"/>
    </w:r>
  </w:p>
  <w:p w14:paraId="09367BCC" w14:textId="08329BFB" w:rsidR="00EB258C" w:rsidRDefault="00EB258C" w:rsidP="000024AD">
    <w:pPr>
      <w:pStyle w:val="Rodap"/>
      <w:ind w:right="360"/>
    </w:pPr>
  </w:p>
  <w:p w14:paraId="0A37EDFF" w14:textId="77777777" w:rsidR="00EB258C" w:rsidRDefault="00EB258C"/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21E14EB0" w14:textId="77777777" w:rsidR="00EB258C" w:rsidRPr="004E70BB" w:rsidRDefault="00EB258C" w:rsidP="000024AD">
    <w:pPr>
      <w:pStyle w:val="Rodap"/>
      <w:framePr w:wrap="around" w:vAnchor="text" w:hAnchor="margin" w:xAlign="right" w:y="1"/>
      <w:rPr>
        <w:rStyle w:val="Nmerodepgina"/>
        <w:rFonts w:ascii="Arial" w:hAnsi="Arial" w:cs="Arial"/>
      </w:rPr>
    </w:pPr>
    <w:r w:rsidRPr="004E70BB">
      <w:rPr>
        <w:rStyle w:val="Nmerodepgina"/>
        <w:rFonts w:ascii="Arial" w:hAnsi="Arial" w:cs="Arial"/>
      </w:rPr>
      <w:fldChar w:fldCharType="begin"/>
    </w:r>
    <w:r w:rsidRPr="004E70BB">
      <w:rPr>
        <w:rStyle w:val="Nmerodepgina"/>
        <w:rFonts w:ascii="Arial" w:hAnsi="Arial" w:cs="Arial"/>
      </w:rPr>
      <w:instrText xml:space="preserve">PAGE  </w:instrText>
    </w:r>
    <w:r w:rsidRPr="004E70BB">
      <w:rPr>
        <w:rStyle w:val="Nmerodepgina"/>
        <w:rFonts w:ascii="Arial" w:hAnsi="Arial" w:cs="Arial"/>
      </w:rPr>
      <w:fldChar w:fldCharType="separate"/>
    </w:r>
    <w:r w:rsidR="00C73639">
      <w:rPr>
        <w:rStyle w:val="Nmerodepgina"/>
        <w:rFonts w:ascii="Arial" w:hAnsi="Arial" w:cs="Arial"/>
        <w:noProof/>
      </w:rPr>
      <w:t>1</w:t>
    </w:r>
    <w:r w:rsidRPr="004E70BB">
      <w:rPr>
        <w:rStyle w:val="Nmerodepgina"/>
        <w:rFonts w:ascii="Arial" w:hAnsi="Arial" w:cs="Arial"/>
      </w:rPr>
      <w:fldChar w:fldCharType="end"/>
    </w:r>
  </w:p>
  <w:p w14:paraId="5B948C1B" w14:textId="5E00A0BB" w:rsidR="00EB258C" w:rsidRDefault="00EB258C">
    <w:pPr>
      <w:pStyle w:val="Rodap"/>
    </w:pPr>
  </w:p>
  <w:p w14:paraId="6CCFBD4D" w14:textId="77777777" w:rsidR="00EB258C" w:rsidRDefault="00EB258C"/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0316C3C9" w14:textId="77777777" w:rsidR="00CD70E3" w:rsidRDefault="00CD70E3">
      <w:r>
        <w:separator/>
      </w:r>
    </w:p>
  </w:footnote>
  <w:footnote w:type="continuationSeparator" w:id="0">
    <w:p w14:paraId="0E42ACB5" w14:textId="77777777" w:rsidR="00CD70E3" w:rsidRDefault="00CD70E3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2D0BEE45" w14:textId="2005B484" w:rsidR="00EB258C" w:rsidRDefault="00E14C74" w:rsidP="000024AD">
    <w:pPr>
      <w:pStyle w:val="Cabealho"/>
    </w:pPr>
    <w:r>
      <w:rPr>
        <w:rFonts w:eastAsia="Times New Roman"/>
        <w:noProof/>
        <w:lang w:eastAsia="pt-BR"/>
      </w:rPr>
      <w:drawing>
        <wp:inline distT="0" distB="0" distL="0" distR="0" wp14:anchorId="1FB932AF" wp14:editId="064719BC">
          <wp:extent cx="7543800" cy="1752600"/>
          <wp:effectExtent l="0" t="0" r="0" b="0"/>
          <wp:docPr id="1" name="Imagem 1" descr="cid:9568FC86-7B90-4D9C-B11F-E7B56A8BFA8A@FIESP.SP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5B0369D4-2415-4E51-9995-606D2D57C78C" descr="cid:9568FC86-7B90-4D9C-B11F-E7B56A8BFA8A@FIESP.SP"/>
                  <pic:cNvPicPr>
                    <a:picLocks noChangeAspect="1" noChangeArrowheads="1"/>
                  </pic:cNvPicPr>
                </pic:nvPicPr>
                <pic:blipFill>
                  <a:blip r:embed="rId1" r:link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543800" cy="17526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242543F"/>
    <w:multiLevelType w:val="hybridMultilevel"/>
    <w:tmpl w:val="8B1C3150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073E77CE"/>
    <w:multiLevelType w:val="hybridMultilevel"/>
    <w:tmpl w:val="4C641958"/>
    <w:lvl w:ilvl="0" w:tplc="C908AC10">
      <w:start w:val="1"/>
      <w:numFmt w:val="lowerLetter"/>
      <w:lvlText w:val="%1)"/>
      <w:lvlJc w:val="left"/>
      <w:pPr>
        <w:ind w:left="1647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2367" w:hanging="360"/>
      </w:pPr>
    </w:lvl>
    <w:lvl w:ilvl="2" w:tplc="0416001B" w:tentative="1">
      <w:start w:val="1"/>
      <w:numFmt w:val="lowerRoman"/>
      <w:lvlText w:val="%3."/>
      <w:lvlJc w:val="right"/>
      <w:pPr>
        <w:ind w:left="3087" w:hanging="180"/>
      </w:pPr>
    </w:lvl>
    <w:lvl w:ilvl="3" w:tplc="0416000F" w:tentative="1">
      <w:start w:val="1"/>
      <w:numFmt w:val="decimal"/>
      <w:lvlText w:val="%4."/>
      <w:lvlJc w:val="left"/>
      <w:pPr>
        <w:ind w:left="3807" w:hanging="360"/>
      </w:pPr>
    </w:lvl>
    <w:lvl w:ilvl="4" w:tplc="04160019" w:tentative="1">
      <w:start w:val="1"/>
      <w:numFmt w:val="lowerLetter"/>
      <w:lvlText w:val="%5."/>
      <w:lvlJc w:val="left"/>
      <w:pPr>
        <w:ind w:left="4527" w:hanging="360"/>
      </w:pPr>
    </w:lvl>
    <w:lvl w:ilvl="5" w:tplc="0416001B" w:tentative="1">
      <w:start w:val="1"/>
      <w:numFmt w:val="lowerRoman"/>
      <w:lvlText w:val="%6."/>
      <w:lvlJc w:val="right"/>
      <w:pPr>
        <w:ind w:left="5247" w:hanging="180"/>
      </w:pPr>
    </w:lvl>
    <w:lvl w:ilvl="6" w:tplc="0416000F" w:tentative="1">
      <w:start w:val="1"/>
      <w:numFmt w:val="decimal"/>
      <w:lvlText w:val="%7."/>
      <w:lvlJc w:val="left"/>
      <w:pPr>
        <w:ind w:left="5967" w:hanging="360"/>
      </w:pPr>
    </w:lvl>
    <w:lvl w:ilvl="7" w:tplc="04160019" w:tentative="1">
      <w:start w:val="1"/>
      <w:numFmt w:val="lowerLetter"/>
      <w:lvlText w:val="%8."/>
      <w:lvlJc w:val="left"/>
      <w:pPr>
        <w:ind w:left="6687" w:hanging="360"/>
      </w:pPr>
    </w:lvl>
    <w:lvl w:ilvl="8" w:tplc="0416001B" w:tentative="1">
      <w:start w:val="1"/>
      <w:numFmt w:val="lowerRoman"/>
      <w:lvlText w:val="%9."/>
      <w:lvlJc w:val="right"/>
      <w:pPr>
        <w:ind w:left="7407" w:hanging="180"/>
      </w:pPr>
    </w:lvl>
  </w:abstractNum>
  <w:abstractNum w:abstractNumId="2">
    <w:nsid w:val="12C241CB"/>
    <w:multiLevelType w:val="hybridMultilevel"/>
    <w:tmpl w:val="BAEC8406"/>
    <w:lvl w:ilvl="0" w:tplc="0416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3">
    <w:nsid w:val="158F4B6C"/>
    <w:multiLevelType w:val="hybridMultilevel"/>
    <w:tmpl w:val="6C0EE040"/>
    <w:lvl w:ilvl="0" w:tplc="0416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4">
    <w:nsid w:val="239F34AE"/>
    <w:multiLevelType w:val="hybridMultilevel"/>
    <w:tmpl w:val="17E63530"/>
    <w:lvl w:ilvl="0" w:tplc="E7A662D2">
      <w:start w:val="1"/>
      <w:numFmt w:val="upperRoman"/>
      <w:lvlText w:val="(%1)"/>
      <w:lvlJc w:val="left"/>
      <w:pPr>
        <w:ind w:left="1287" w:hanging="720"/>
      </w:pPr>
      <w:rPr>
        <w:rFonts w:hint="default"/>
        <w:b/>
      </w:rPr>
    </w:lvl>
    <w:lvl w:ilvl="1" w:tplc="04160019" w:tentative="1">
      <w:start w:val="1"/>
      <w:numFmt w:val="lowerLetter"/>
      <w:lvlText w:val="%2."/>
      <w:lvlJc w:val="left"/>
      <w:pPr>
        <w:ind w:left="1647" w:hanging="360"/>
      </w:pPr>
    </w:lvl>
    <w:lvl w:ilvl="2" w:tplc="0416001B" w:tentative="1">
      <w:start w:val="1"/>
      <w:numFmt w:val="lowerRoman"/>
      <w:lvlText w:val="%3."/>
      <w:lvlJc w:val="right"/>
      <w:pPr>
        <w:ind w:left="2367" w:hanging="180"/>
      </w:pPr>
    </w:lvl>
    <w:lvl w:ilvl="3" w:tplc="0416000F" w:tentative="1">
      <w:start w:val="1"/>
      <w:numFmt w:val="decimal"/>
      <w:lvlText w:val="%4."/>
      <w:lvlJc w:val="left"/>
      <w:pPr>
        <w:ind w:left="3087" w:hanging="360"/>
      </w:pPr>
    </w:lvl>
    <w:lvl w:ilvl="4" w:tplc="04160019" w:tentative="1">
      <w:start w:val="1"/>
      <w:numFmt w:val="lowerLetter"/>
      <w:lvlText w:val="%5."/>
      <w:lvlJc w:val="left"/>
      <w:pPr>
        <w:ind w:left="3807" w:hanging="360"/>
      </w:pPr>
    </w:lvl>
    <w:lvl w:ilvl="5" w:tplc="0416001B" w:tentative="1">
      <w:start w:val="1"/>
      <w:numFmt w:val="lowerRoman"/>
      <w:lvlText w:val="%6."/>
      <w:lvlJc w:val="right"/>
      <w:pPr>
        <w:ind w:left="4527" w:hanging="180"/>
      </w:pPr>
    </w:lvl>
    <w:lvl w:ilvl="6" w:tplc="0416000F" w:tentative="1">
      <w:start w:val="1"/>
      <w:numFmt w:val="decimal"/>
      <w:lvlText w:val="%7."/>
      <w:lvlJc w:val="left"/>
      <w:pPr>
        <w:ind w:left="5247" w:hanging="360"/>
      </w:pPr>
    </w:lvl>
    <w:lvl w:ilvl="7" w:tplc="04160019" w:tentative="1">
      <w:start w:val="1"/>
      <w:numFmt w:val="lowerLetter"/>
      <w:lvlText w:val="%8."/>
      <w:lvlJc w:val="left"/>
      <w:pPr>
        <w:ind w:left="5967" w:hanging="360"/>
      </w:pPr>
    </w:lvl>
    <w:lvl w:ilvl="8" w:tplc="0416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5">
    <w:nsid w:val="34560C25"/>
    <w:multiLevelType w:val="hybridMultilevel"/>
    <w:tmpl w:val="26F860CA"/>
    <w:lvl w:ilvl="0" w:tplc="2F4CC910">
      <w:start w:val="1"/>
      <w:numFmt w:val="bullet"/>
      <w:lvlText w:val=""/>
      <w:lvlJc w:val="left"/>
      <w:pPr>
        <w:ind w:left="1571" w:hanging="360"/>
      </w:pPr>
      <w:rPr>
        <w:rFonts w:ascii="Symbol" w:hAnsi="Symbol" w:hint="default"/>
        <w:color w:val="auto"/>
      </w:rPr>
    </w:lvl>
    <w:lvl w:ilvl="1" w:tplc="04160003" w:tentative="1">
      <w:start w:val="1"/>
      <w:numFmt w:val="bullet"/>
      <w:lvlText w:val="o"/>
      <w:lvlJc w:val="left"/>
      <w:pPr>
        <w:ind w:left="2291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3011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731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4451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5171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891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611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7331" w:hanging="360"/>
      </w:pPr>
      <w:rPr>
        <w:rFonts w:ascii="Wingdings" w:hAnsi="Wingdings" w:hint="default"/>
      </w:rPr>
    </w:lvl>
  </w:abstractNum>
  <w:abstractNum w:abstractNumId="6">
    <w:nsid w:val="3A045F90"/>
    <w:multiLevelType w:val="hybridMultilevel"/>
    <w:tmpl w:val="ABD6DBF2"/>
    <w:lvl w:ilvl="0" w:tplc="62CC80D8">
      <w:start w:val="1"/>
      <w:numFmt w:val="decimal"/>
      <w:lvlText w:val="%1)"/>
      <w:lvlJc w:val="left"/>
      <w:pPr>
        <w:ind w:left="1407" w:hanging="840"/>
      </w:pPr>
      <w:rPr>
        <w:rFonts w:hint="default"/>
        <w:b/>
      </w:rPr>
    </w:lvl>
    <w:lvl w:ilvl="1" w:tplc="04160019" w:tentative="1">
      <w:start w:val="1"/>
      <w:numFmt w:val="lowerLetter"/>
      <w:lvlText w:val="%2."/>
      <w:lvlJc w:val="left"/>
      <w:pPr>
        <w:ind w:left="1647" w:hanging="360"/>
      </w:pPr>
    </w:lvl>
    <w:lvl w:ilvl="2" w:tplc="0416001B" w:tentative="1">
      <w:start w:val="1"/>
      <w:numFmt w:val="lowerRoman"/>
      <w:lvlText w:val="%3."/>
      <w:lvlJc w:val="right"/>
      <w:pPr>
        <w:ind w:left="2367" w:hanging="180"/>
      </w:pPr>
    </w:lvl>
    <w:lvl w:ilvl="3" w:tplc="0416000F" w:tentative="1">
      <w:start w:val="1"/>
      <w:numFmt w:val="decimal"/>
      <w:lvlText w:val="%4."/>
      <w:lvlJc w:val="left"/>
      <w:pPr>
        <w:ind w:left="3087" w:hanging="360"/>
      </w:pPr>
    </w:lvl>
    <w:lvl w:ilvl="4" w:tplc="04160019" w:tentative="1">
      <w:start w:val="1"/>
      <w:numFmt w:val="lowerLetter"/>
      <w:lvlText w:val="%5."/>
      <w:lvlJc w:val="left"/>
      <w:pPr>
        <w:ind w:left="3807" w:hanging="360"/>
      </w:pPr>
    </w:lvl>
    <w:lvl w:ilvl="5" w:tplc="0416001B" w:tentative="1">
      <w:start w:val="1"/>
      <w:numFmt w:val="lowerRoman"/>
      <w:lvlText w:val="%6."/>
      <w:lvlJc w:val="right"/>
      <w:pPr>
        <w:ind w:left="4527" w:hanging="180"/>
      </w:pPr>
    </w:lvl>
    <w:lvl w:ilvl="6" w:tplc="0416000F" w:tentative="1">
      <w:start w:val="1"/>
      <w:numFmt w:val="decimal"/>
      <w:lvlText w:val="%7."/>
      <w:lvlJc w:val="left"/>
      <w:pPr>
        <w:ind w:left="5247" w:hanging="360"/>
      </w:pPr>
    </w:lvl>
    <w:lvl w:ilvl="7" w:tplc="04160019" w:tentative="1">
      <w:start w:val="1"/>
      <w:numFmt w:val="lowerLetter"/>
      <w:lvlText w:val="%8."/>
      <w:lvlJc w:val="left"/>
      <w:pPr>
        <w:ind w:left="5967" w:hanging="360"/>
      </w:pPr>
    </w:lvl>
    <w:lvl w:ilvl="8" w:tplc="0416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7">
    <w:nsid w:val="40B10C42"/>
    <w:multiLevelType w:val="hybridMultilevel"/>
    <w:tmpl w:val="7054D9C2"/>
    <w:lvl w:ilvl="0" w:tplc="4FD0702A">
      <w:start w:val="1"/>
      <w:numFmt w:val="lowerLetter"/>
      <w:lvlText w:val="%1)"/>
      <w:lvlJc w:val="left"/>
      <w:pPr>
        <w:ind w:left="3195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3915" w:hanging="360"/>
      </w:pPr>
    </w:lvl>
    <w:lvl w:ilvl="2" w:tplc="0416001B" w:tentative="1">
      <w:start w:val="1"/>
      <w:numFmt w:val="lowerRoman"/>
      <w:lvlText w:val="%3."/>
      <w:lvlJc w:val="right"/>
      <w:pPr>
        <w:ind w:left="4635" w:hanging="180"/>
      </w:pPr>
    </w:lvl>
    <w:lvl w:ilvl="3" w:tplc="0416000F" w:tentative="1">
      <w:start w:val="1"/>
      <w:numFmt w:val="decimal"/>
      <w:lvlText w:val="%4."/>
      <w:lvlJc w:val="left"/>
      <w:pPr>
        <w:ind w:left="5355" w:hanging="360"/>
      </w:pPr>
    </w:lvl>
    <w:lvl w:ilvl="4" w:tplc="04160019" w:tentative="1">
      <w:start w:val="1"/>
      <w:numFmt w:val="lowerLetter"/>
      <w:lvlText w:val="%5."/>
      <w:lvlJc w:val="left"/>
      <w:pPr>
        <w:ind w:left="6075" w:hanging="360"/>
      </w:pPr>
    </w:lvl>
    <w:lvl w:ilvl="5" w:tplc="0416001B" w:tentative="1">
      <w:start w:val="1"/>
      <w:numFmt w:val="lowerRoman"/>
      <w:lvlText w:val="%6."/>
      <w:lvlJc w:val="right"/>
      <w:pPr>
        <w:ind w:left="6795" w:hanging="180"/>
      </w:pPr>
    </w:lvl>
    <w:lvl w:ilvl="6" w:tplc="0416000F" w:tentative="1">
      <w:start w:val="1"/>
      <w:numFmt w:val="decimal"/>
      <w:lvlText w:val="%7."/>
      <w:lvlJc w:val="left"/>
      <w:pPr>
        <w:ind w:left="7515" w:hanging="360"/>
      </w:pPr>
    </w:lvl>
    <w:lvl w:ilvl="7" w:tplc="04160019" w:tentative="1">
      <w:start w:val="1"/>
      <w:numFmt w:val="lowerLetter"/>
      <w:lvlText w:val="%8."/>
      <w:lvlJc w:val="left"/>
      <w:pPr>
        <w:ind w:left="8235" w:hanging="360"/>
      </w:pPr>
    </w:lvl>
    <w:lvl w:ilvl="8" w:tplc="0416001B" w:tentative="1">
      <w:start w:val="1"/>
      <w:numFmt w:val="lowerRoman"/>
      <w:lvlText w:val="%9."/>
      <w:lvlJc w:val="right"/>
      <w:pPr>
        <w:ind w:left="8955" w:hanging="180"/>
      </w:pPr>
    </w:lvl>
  </w:abstractNum>
  <w:abstractNum w:abstractNumId="8">
    <w:nsid w:val="40EC5A7E"/>
    <w:multiLevelType w:val="hybridMultilevel"/>
    <w:tmpl w:val="BDE696A2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458535C3"/>
    <w:multiLevelType w:val="hybridMultilevel"/>
    <w:tmpl w:val="A07E6AA6"/>
    <w:lvl w:ilvl="0" w:tplc="D42E6FE8">
      <w:start w:val="1"/>
      <w:numFmt w:val="lowerLetter"/>
      <w:lvlText w:val="%1)"/>
      <w:lvlJc w:val="left"/>
      <w:pPr>
        <w:ind w:left="1069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789" w:hanging="360"/>
      </w:pPr>
    </w:lvl>
    <w:lvl w:ilvl="2" w:tplc="0416001B" w:tentative="1">
      <w:start w:val="1"/>
      <w:numFmt w:val="lowerRoman"/>
      <w:lvlText w:val="%3."/>
      <w:lvlJc w:val="right"/>
      <w:pPr>
        <w:ind w:left="2509" w:hanging="180"/>
      </w:pPr>
    </w:lvl>
    <w:lvl w:ilvl="3" w:tplc="0416000F" w:tentative="1">
      <w:start w:val="1"/>
      <w:numFmt w:val="decimal"/>
      <w:lvlText w:val="%4."/>
      <w:lvlJc w:val="left"/>
      <w:pPr>
        <w:ind w:left="3229" w:hanging="360"/>
      </w:pPr>
    </w:lvl>
    <w:lvl w:ilvl="4" w:tplc="04160019" w:tentative="1">
      <w:start w:val="1"/>
      <w:numFmt w:val="lowerLetter"/>
      <w:lvlText w:val="%5."/>
      <w:lvlJc w:val="left"/>
      <w:pPr>
        <w:ind w:left="3949" w:hanging="360"/>
      </w:pPr>
    </w:lvl>
    <w:lvl w:ilvl="5" w:tplc="0416001B" w:tentative="1">
      <w:start w:val="1"/>
      <w:numFmt w:val="lowerRoman"/>
      <w:lvlText w:val="%6."/>
      <w:lvlJc w:val="right"/>
      <w:pPr>
        <w:ind w:left="4669" w:hanging="180"/>
      </w:pPr>
    </w:lvl>
    <w:lvl w:ilvl="6" w:tplc="0416000F" w:tentative="1">
      <w:start w:val="1"/>
      <w:numFmt w:val="decimal"/>
      <w:lvlText w:val="%7."/>
      <w:lvlJc w:val="left"/>
      <w:pPr>
        <w:ind w:left="5389" w:hanging="360"/>
      </w:pPr>
    </w:lvl>
    <w:lvl w:ilvl="7" w:tplc="04160019" w:tentative="1">
      <w:start w:val="1"/>
      <w:numFmt w:val="lowerLetter"/>
      <w:lvlText w:val="%8."/>
      <w:lvlJc w:val="left"/>
      <w:pPr>
        <w:ind w:left="6109" w:hanging="360"/>
      </w:pPr>
    </w:lvl>
    <w:lvl w:ilvl="8" w:tplc="0416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10">
    <w:nsid w:val="4A294729"/>
    <w:multiLevelType w:val="hybridMultilevel"/>
    <w:tmpl w:val="4A6A3DA6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4B386620"/>
    <w:multiLevelType w:val="hybridMultilevel"/>
    <w:tmpl w:val="A07E6AA6"/>
    <w:lvl w:ilvl="0" w:tplc="D42E6FE8">
      <w:start w:val="1"/>
      <w:numFmt w:val="lowerLetter"/>
      <w:lvlText w:val="%1)"/>
      <w:lvlJc w:val="left"/>
      <w:pPr>
        <w:ind w:left="1069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789" w:hanging="360"/>
      </w:pPr>
    </w:lvl>
    <w:lvl w:ilvl="2" w:tplc="0416001B" w:tentative="1">
      <w:start w:val="1"/>
      <w:numFmt w:val="lowerRoman"/>
      <w:lvlText w:val="%3."/>
      <w:lvlJc w:val="right"/>
      <w:pPr>
        <w:ind w:left="2509" w:hanging="180"/>
      </w:pPr>
    </w:lvl>
    <w:lvl w:ilvl="3" w:tplc="0416000F" w:tentative="1">
      <w:start w:val="1"/>
      <w:numFmt w:val="decimal"/>
      <w:lvlText w:val="%4."/>
      <w:lvlJc w:val="left"/>
      <w:pPr>
        <w:ind w:left="3229" w:hanging="360"/>
      </w:pPr>
    </w:lvl>
    <w:lvl w:ilvl="4" w:tplc="04160019" w:tentative="1">
      <w:start w:val="1"/>
      <w:numFmt w:val="lowerLetter"/>
      <w:lvlText w:val="%5."/>
      <w:lvlJc w:val="left"/>
      <w:pPr>
        <w:ind w:left="3949" w:hanging="360"/>
      </w:pPr>
    </w:lvl>
    <w:lvl w:ilvl="5" w:tplc="0416001B" w:tentative="1">
      <w:start w:val="1"/>
      <w:numFmt w:val="lowerRoman"/>
      <w:lvlText w:val="%6."/>
      <w:lvlJc w:val="right"/>
      <w:pPr>
        <w:ind w:left="4669" w:hanging="180"/>
      </w:pPr>
    </w:lvl>
    <w:lvl w:ilvl="6" w:tplc="0416000F" w:tentative="1">
      <w:start w:val="1"/>
      <w:numFmt w:val="decimal"/>
      <w:lvlText w:val="%7."/>
      <w:lvlJc w:val="left"/>
      <w:pPr>
        <w:ind w:left="5389" w:hanging="360"/>
      </w:pPr>
    </w:lvl>
    <w:lvl w:ilvl="7" w:tplc="04160019" w:tentative="1">
      <w:start w:val="1"/>
      <w:numFmt w:val="lowerLetter"/>
      <w:lvlText w:val="%8."/>
      <w:lvlJc w:val="left"/>
      <w:pPr>
        <w:ind w:left="6109" w:hanging="360"/>
      </w:pPr>
    </w:lvl>
    <w:lvl w:ilvl="8" w:tplc="0416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12">
    <w:nsid w:val="51091917"/>
    <w:multiLevelType w:val="hybridMultilevel"/>
    <w:tmpl w:val="10ACDC62"/>
    <w:lvl w:ilvl="0" w:tplc="80247C04">
      <w:start w:val="1"/>
      <w:numFmt w:val="lowerRoman"/>
      <w:lvlText w:val="(%1)"/>
      <w:lvlJc w:val="left"/>
      <w:pPr>
        <w:ind w:left="2007" w:hanging="72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2367" w:hanging="360"/>
      </w:pPr>
    </w:lvl>
    <w:lvl w:ilvl="2" w:tplc="0416001B" w:tentative="1">
      <w:start w:val="1"/>
      <w:numFmt w:val="lowerRoman"/>
      <w:lvlText w:val="%3."/>
      <w:lvlJc w:val="right"/>
      <w:pPr>
        <w:ind w:left="3087" w:hanging="180"/>
      </w:pPr>
    </w:lvl>
    <w:lvl w:ilvl="3" w:tplc="0416000F" w:tentative="1">
      <w:start w:val="1"/>
      <w:numFmt w:val="decimal"/>
      <w:lvlText w:val="%4."/>
      <w:lvlJc w:val="left"/>
      <w:pPr>
        <w:ind w:left="3807" w:hanging="360"/>
      </w:pPr>
    </w:lvl>
    <w:lvl w:ilvl="4" w:tplc="04160019" w:tentative="1">
      <w:start w:val="1"/>
      <w:numFmt w:val="lowerLetter"/>
      <w:lvlText w:val="%5."/>
      <w:lvlJc w:val="left"/>
      <w:pPr>
        <w:ind w:left="4527" w:hanging="360"/>
      </w:pPr>
    </w:lvl>
    <w:lvl w:ilvl="5" w:tplc="0416001B" w:tentative="1">
      <w:start w:val="1"/>
      <w:numFmt w:val="lowerRoman"/>
      <w:lvlText w:val="%6."/>
      <w:lvlJc w:val="right"/>
      <w:pPr>
        <w:ind w:left="5247" w:hanging="180"/>
      </w:pPr>
    </w:lvl>
    <w:lvl w:ilvl="6" w:tplc="0416000F" w:tentative="1">
      <w:start w:val="1"/>
      <w:numFmt w:val="decimal"/>
      <w:lvlText w:val="%7."/>
      <w:lvlJc w:val="left"/>
      <w:pPr>
        <w:ind w:left="5967" w:hanging="360"/>
      </w:pPr>
    </w:lvl>
    <w:lvl w:ilvl="7" w:tplc="04160019" w:tentative="1">
      <w:start w:val="1"/>
      <w:numFmt w:val="lowerLetter"/>
      <w:lvlText w:val="%8."/>
      <w:lvlJc w:val="left"/>
      <w:pPr>
        <w:ind w:left="6687" w:hanging="360"/>
      </w:pPr>
    </w:lvl>
    <w:lvl w:ilvl="8" w:tplc="0416001B" w:tentative="1">
      <w:start w:val="1"/>
      <w:numFmt w:val="lowerRoman"/>
      <w:lvlText w:val="%9."/>
      <w:lvlJc w:val="right"/>
      <w:pPr>
        <w:ind w:left="7407" w:hanging="180"/>
      </w:pPr>
    </w:lvl>
  </w:abstractNum>
  <w:abstractNum w:abstractNumId="13">
    <w:nsid w:val="53C04011"/>
    <w:multiLevelType w:val="hybridMultilevel"/>
    <w:tmpl w:val="C9068A92"/>
    <w:lvl w:ilvl="0" w:tplc="A5C2855E">
      <w:start w:val="1"/>
      <w:numFmt w:val="lowerLetter"/>
      <w:lvlText w:val="%1)"/>
      <w:lvlJc w:val="left"/>
      <w:pPr>
        <w:ind w:left="1647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2367" w:hanging="360"/>
      </w:pPr>
    </w:lvl>
    <w:lvl w:ilvl="2" w:tplc="0416001B" w:tentative="1">
      <w:start w:val="1"/>
      <w:numFmt w:val="lowerRoman"/>
      <w:lvlText w:val="%3."/>
      <w:lvlJc w:val="right"/>
      <w:pPr>
        <w:ind w:left="3087" w:hanging="180"/>
      </w:pPr>
    </w:lvl>
    <w:lvl w:ilvl="3" w:tplc="0416000F" w:tentative="1">
      <w:start w:val="1"/>
      <w:numFmt w:val="decimal"/>
      <w:lvlText w:val="%4."/>
      <w:lvlJc w:val="left"/>
      <w:pPr>
        <w:ind w:left="3807" w:hanging="360"/>
      </w:pPr>
    </w:lvl>
    <w:lvl w:ilvl="4" w:tplc="04160019" w:tentative="1">
      <w:start w:val="1"/>
      <w:numFmt w:val="lowerLetter"/>
      <w:lvlText w:val="%5."/>
      <w:lvlJc w:val="left"/>
      <w:pPr>
        <w:ind w:left="4527" w:hanging="360"/>
      </w:pPr>
    </w:lvl>
    <w:lvl w:ilvl="5" w:tplc="0416001B" w:tentative="1">
      <w:start w:val="1"/>
      <w:numFmt w:val="lowerRoman"/>
      <w:lvlText w:val="%6."/>
      <w:lvlJc w:val="right"/>
      <w:pPr>
        <w:ind w:left="5247" w:hanging="180"/>
      </w:pPr>
    </w:lvl>
    <w:lvl w:ilvl="6" w:tplc="0416000F" w:tentative="1">
      <w:start w:val="1"/>
      <w:numFmt w:val="decimal"/>
      <w:lvlText w:val="%7."/>
      <w:lvlJc w:val="left"/>
      <w:pPr>
        <w:ind w:left="5967" w:hanging="360"/>
      </w:pPr>
    </w:lvl>
    <w:lvl w:ilvl="7" w:tplc="04160019" w:tentative="1">
      <w:start w:val="1"/>
      <w:numFmt w:val="lowerLetter"/>
      <w:lvlText w:val="%8."/>
      <w:lvlJc w:val="left"/>
      <w:pPr>
        <w:ind w:left="6687" w:hanging="360"/>
      </w:pPr>
    </w:lvl>
    <w:lvl w:ilvl="8" w:tplc="0416001B" w:tentative="1">
      <w:start w:val="1"/>
      <w:numFmt w:val="lowerRoman"/>
      <w:lvlText w:val="%9."/>
      <w:lvlJc w:val="right"/>
      <w:pPr>
        <w:ind w:left="7407" w:hanging="180"/>
      </w:pPr>
    </w:lvl>
  </w:abstractNum>
  <w:abstractNum w:abstractNumId="14">
    <w:nsid w:val="57256D2E"/>
    <w:multiLevelType w:val="hybridMultilevel"/>
    <w:tmpl w:val="ABB6F7D8"/>
    <w:lvl w:ilvl="0" w:tplc="0416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15">
    <w:nsid w:val="61386846"/>
    <w:multiLevelType w:val="hybridMultilevel"/>
    <w:tmpl w:val="E6BC8082"/>
    <w:lvl w:ilvl="0" w:tplc="58D0BABA">
      <w:start w:val="1"/>
      <w:numFmt w:val="lowerRoman"/>
      <w:lvlText w:val="(%1)"/>
      <w:lvlJc w:val="left"/>
      <w:pPr>
        <w:ind w:left="1287" w:hanging="720"/>
      </w:pPr>
      <w:rPr>
        <w:rFonts w:hint="default"/>
        <w:i/>
      </w:rPr>
    </w:lvl>
    <w:lvl w:ilvl="1" w:tplc="04160019" w:tentative="1">
      <w:start w:val="1"/>
      <w:numFmt w:val="lowerLetter"/>
      <w:lvlText w:val="%2."/>
      <w:lvlJc w:val="left"/>
      <w:pPr>
        <w:ind w:left="1647" w:hanging="360"/>
      </w:pPr>
    </w:lvl>
    <w:lvl w:ilvl="2" w:tplc="0416001B" w:tentative="1">
      <w:start w:val="1"/>
      <w:numFmt w:val="lowerRoman"/>
      <w:lvlText w:val="%3."/>
      <w:lvlJc w:val="right"/>
      <w:pPr>
        <w:ind w:left="2367" w:hanging="180"/>
      </w:pPr>
    </w:lvl>
    <w:lvl w:ilvl="3" w:tplc="0416000F" w:tentative="1">
      <w:start w:val="1"/>
      <w:numFmt w:val="decimal"/>
      <w:lvlText w:val="%4."/>
      <w:lvlJc w:val="left"/>
      <w:pPr>
        <w:ind w:left="3087" w:hanging="360"/>
      </w:pPr>
    </w:lvl>
    <w:lvl w:ilvl="4" w:tplc="04160019" w:tentative="1">
      <w:start w:val="1"/>
      <w:numFmt w:val="lowerLetter"/>
      <w:lvlText w:val="%5."/>
      <w:lvlJc w:val="left"/>
      <w:pPr>
        <w:ind w:left="3807" w:hanging="360"/>
      </w:pPr>
    </w:lvl>
    <w:lvl w:ilvl="5" w:tplc="0416001B" w:tentative="1">
      <w:start w:val="1"/>
      <w:numFmt w:val="lowerRoman"/>
      <w:lvlText w:val="%6."/>
      <w:lvlJc w:val="right"/>
      <w:pPr>
        <w:ind w:left="4527" w:hanging="180"/>
      </w:pPr>
    </w:lvl>
    <w:lvl w:ilvl="6" w:tplc="0416000F" w:tentative="1">
      <w:start w:val="1"/>
      <w:numFmt w:val="decimal"/>
      <w:lvlText w:val="%7."/>
      <w:lvlJc w:val="left"/>
      <w:pPr>
        <w:ind w:left="5247" w:hanging="360"/>
      </w:pPr>
    </w:lvl>
    <w:lvl w:ilvl="7" w:tplc="04160019" w:tentative="1">
      <w:start w:val="1"/>
      <w:numFmt w:val="lowerLetter"/>
      <w:lvlText w:val="%8."/>
      <w:lvlJc w:val="left"/>
      <w:pPr>
        <w:ind w:left="5967" w:hanging="360"/>
      </w:pPr>
    </w:lvl>
    <w:lvl w:ilvl="8" w:tplc="0416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16">
    <w:nsid w:val="6FD642CB"/>
    <w:multiLevelType w:val="hybridMultilevel"/>
    <w:tmpl w:val="74AA1444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>
    <w:nsid w:val="75017CDA"/>
    <w:multiLevelType w:val="hybridMultilevel"/>
    <w:tmpl w:val="235CD2D8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>
    <w:nsid w:val="76A5738A"/>
    <w:multiLevelType w:val="hybridMultilevel"/>
    <w:tmpl w:val="722EE898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5"/>
  </w:num>
  <w:num w:numId="2">
    <w:abstractNumId w:val="7"/>
  </w:num>
  <w:num w:numId="3">
    <w:abstractNumId w:val="8"/>
  </w:num>
  <w:num w:numId="4">
    <w:abstractNumId w:val="18"/>
  </w:num>
  <w:num w:numId="5">
    <w:abstractNumId w:val="17"/>
  </w:num>
  <w:num w:numId="6">
    <w:abstractNumId w:val="10"/>
  </w:num>
  <w:num w:numId="7">
    <w:abstractNumId w:val="0"/>
  </w:num>
  <w:num w:numId="8">
    <w:abstractNumId w:val="16"/>
  </w:num>
  <w:num w:numId="9">
    <w:abstractNumId w:val="6"/>
  </w:num>
  <w:num w:numId="10">
    <w:abstractNumId w:val="4"/>
  </w:num>
  <w:num w:numId="11">
    <w:abstractNumId w:val="2"/>
  </w:num>
  <w:num w:numId="12">
    <w:abstractNumId w:val="13"/>
  </w:num>
  <w:num w:numId="13">
    <w:abstractNumId w:val="3"/>
  </w:num>
  <w:num w:numId="14">
    <w:abstractNumId w:val="14"/>
  </w:num>
  <w:num w:numId="15">
    <w:abstractNumId w:val="1"/>
  </w:num>
  <w:num w:numId="16">
    <w:abstractNumId w:val="12"/>
  </w:num>
  <w:num w:numId="17">
    <w:abstractNumId w:val="15"/>
  </w:num>
  <w:num w:numId="18">
    <w:abstractNumId w:val="11"/>
  </w:num>
  <w:num w:numId="19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hdrShapeDefaults>
    <o:shapedefaults v:ext="edit" spidmax="1228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37AE6"/>
    <w:rsid w:val="000024AD"/>
    <w:rsid w:val="000035B1"/>
    <w:rsid w:val="00003F61"/>
    <w:rsid w:val="00006CCA"/>
    <w:rsid w:val="00011B81"/>
    <w:rsid w:val="00014BEA"/>
    <w:rsid w:val="0005283A"/>
    <w:rsid w:val="00053918"/>
    <w:rsid w:val="00054039"/>
    <w:rsid w:val="00072ACF"/>
    <w:rsid w:val="000A6578"/>
    <w:rsid w:val="000B4B9A"/>
    <w:rsid w:val="000B7CEE"/>
    <w:rsid w:val="000D5567"/>
    <w:rsid w:val="000E0891"/>
    <w:rsid w:val="000E147B"/>
    <w:rsid w:val="000F34D3"/>
    <w:rsid w:val="0010154E"/>
    <w:rsid w:val="001038F1"/>
    <w:rsid w:val="00142F64"/>
    <w:rsid w:val="00143CFA"/>
    <w:rsid w:val="0015667E"/>
    <w:rsid w:val="00170CB5"/>
    <w:rsid w:val="00173FA8"/>
    <w:rsid w:val="001922B7"/>
    <w:rsid w:val="001D0B64"/>
    <w:rsid w:val="001D24D2"/>
    <w:rsid w:val="001F13CB"/>
    <w:rsid w:val="001F6769"/>
    <w:rsid w:val="001F7D0C"/>
    <w:rsid w:val="00224C61"/>
    <w:rsid w:val="00232B38"/>
    <w:rsid w:val="00244BF3"/>
    <w:rsid w:val="00244CEB"/>
    <w:rsid w:val="00272DAB"/>
    <w:rsid w:val="00272F05"/>
    <w:rsid w:val="002770E2"/>
    <w:rsid w:val="0028747B"/>
    <w:rsid w:val="00287616"/>
    <w:rsid w:val="00291FE4"/>
    <w:rsid w:val="002A74C8"/>
    <w:rsid w:val="002C69A9"/>
    <w:rsid w:val="002C6AE6"/>
    <w:rsid w:val="002E2EA1"/>
    <w:rsid w:val="002E5429"/>
    <w:rsid w:val="002F4BF4"/>
    <w:rsid w:val="003003BF"/>
    <w:rsid w:val="00304100"/>
    <w:rsid w:val="003235C3"/>
    <w:rsid w:val="003702BC"/>
    <w:rsid w:val="003723CB"/>
    <w:rsid w:val="0037317C"/>
    <w:rsid w:val="003942D2"/>
    <w:rsid w:val="0039482F"/>
    <w:rsid w:val="003A7632"/>
    <w:rsid w:val="00416CC5"/>
    <w:rsid w:val="004415F0"/>
    <w:rsid w:val="00451169"/>
    <w:rsid w:val="00463770"/>
    <w:rsid w:val="00477809"/>
    <w:rsid w:val="0048135F"/>
    <w:rsid w:val="00483D0B"/>
    <w:rsid w:val="00492727"/>
    <w:rsid w:val="004A205E"/>
    <w:rsid w:val="004B3F05"/>
    <w:rsid w:val="004C0EB0"/>
    <w:rsid w:val="004D350F"/>
    <w:rsid w:val="00500069"/>
    <w:rsid w:val="0051396F"/>
    <w:rsid w:val="00537038"/>
    <w:rsid w:val="005659D5"/>
    <w:rsid w:val="00573DC1"/>
    <w:rsid w:val="00577AC5"/>
    <w:rsid w:val="00577D40"/>
    <w:rsid w:val="00591840"/>
    <w:rsid w:val="005934F3"/>
    <w:rsid w:val="0059356E"/>
    <w:rsid w:val="00595C9B"/>
    <w:rsid w:val="005A46EF"/>
    <w:rsid w:val="005A72AC"/>
    <w:rsid w:val="005B0D9C"/>
    <w:rsid w:val="005B13B8"/>
    <w:rsid w:val="005C081E"/>
    <w:rsid w:val="005D0EBA"/>
    <w:rsid w:val="005E074A"/>
    <w:rsid w:val="005E2843"/>
    <w:rsid w:val="005E3C88"/>
    <w:rsid w:val="005F154F"/>
    <w:rsid w:val="005F5BDE"/>
    <w:rsid w:val="005F6EA6"/>
    <w:rsid w:val="00602B11"/>
    <w:rsid w:val="00613121"/>
    <w:rsid w:val="0063075E"/>
    <w:rsid w:val="00633644"/>
    <w:rsid w:val="006530B4"/>
    <w:rsid w:val="006611CA"/>
    <w:rsid w:val="006658A6"/>
    <w:rsid w:val="0066765F"/>
    <w:rsid w:val="00692AD6"/>
    <w:rsid w:val="006A0153"/>
    <w:rsid w:val="006A5461"/>
    <w:rsid w:val="006A7BE2"/>
    <w:rsid w:val="006B6DB0"/>
    <w:rsid w:val="006D18ED"/>
    <w:rsid w:val="006D39E0"/>
    <w:rsid w:val="006E597A"/>
    <w:rsid w:val="00701488"/>
    <w:rsid w:val="00713EE8"/>
    <w:rsid w:val="00734F08"/>
    <w:rsid w:val="00737A5D"/>
    <w:rsid w:val="00745194"/>
    <w:rsid w:val="0074614D"/>
    <w:rsid w:val="00747100"/>
    <w:rsid w:val="007A3D00"/>
    <w:rsid w:val="007B312D"/>
    <w:rsid w:val="007C2E15"/>
    <w:rsid w:val="007D0A01"/>
    <w:rsid w:val="007D53A0"/>
    <w:rsid w:val="007E22AC"/>
    <w:rsid w:val="007F6B91"/>
    <w:rsid w:val="007F6ECB"/>
    <w:rsid w:val="00801A3F"/>
    <w:rsid w:val="00822C81"/>
    <w:rsid w:val="00831FD1"/>
    <w:rsid w:val="00852BF6"/>
    <w:rsid w:val="00870EEC"/>
    <w:rsid w:val="008975C9"/>
    <w:rsid w:val="008B46C2"/>
    <w:rsid w:val="008B765C"/>
    <w:rsid w:val="008F07FA"/>
    <w:rsid w:val="009105A6"/>
    <w:rsid w:val="00911A75"/>
    <w:rsid w:val="009121BE"/>
    <w:rsid w:val="009136B3"/>
    <w:rsid w:val="00926291"/>
    <w:rsid w:val="00926ADC"/>
    <w:rsid w:val="0092733E"/>
    <w:rsid w:val="00927348"/>
    <w:rsid w:val="00951E49"/>
    <w:rsid w:val="00957465"/>
    <w:rsid w:val="009719F6"/>
    <w:rsid w:val="00973B00"/>
    <w:rsid w:val="00973E93"/>
    <w:rsid w:val="009809CA"/>
    <w:rsid w:val="00980C12"/>
    <w:rsid w:val="00992901"/>
    <w:rsid w:val="009959DF"/>
    <w:rsid w:val="009A7789"/>
    <w:rsid w:val="009E5B44"/>
    <w:rsid w:val="00A13ED3"/>
    <w:rsid w:val="00A20F4D"/>
    <w:rsid w:val="00A50BF1"/>
    <w:rsid w:val="00A5264B"/>
    <w:rsid w:val="00A57824"/>
    <w:rsid w:val="00A70B17"/>
    <w:rsid w:val="00A76A2C"/>
    <w:rsid w:val="00AA03C2"/>
    <w:rsid w:val="00AB3BDE"/>
    <w:rsid w:val="00AC6C50"/>
    <w:rsid w:val="00AD0D37"/>
    <w:rsid w:val="00AD54FE"/>
    <w:rsid w:val="00AE0C46"/>
    <w:rsid w:val="00AE0D60"/>
    <w:rsid w:val="00AE7FF6"/>
    <w:rsid w:val="00AF25D6"/>
    <w:rsid w:val="00B52D2C"/>
    <w:rsid w:val="00B77A55"/>
    <w:rsid w:val="00BA3956"/>
    <w:rsid w:val="00BB090D"/>
    <w:rsid w:val="00BB24DE"/>
    <w:rsid w:val="00BC5EC8"/>
    <w:rsid w:val="00BD0C4F"/>
    <w:rsid w:val="00BD15D4"/>
    <w:rsid w:val="00BE4F6D"/>
    <w:rsid w:val="00C02CD3"/>
    <w:rsid w:val="00C106C7"/>
    <w:rsid w:val="00C433D7"/>
    <w:rsid w:val="00C43EE2"/>
    <w:rsid w:val="00C52541"/>
    <w:rsid w:val="00C60E75"/>
    <w:rsid w:val="00C63A7B"/>
    <w:rsid w:val="00C71384"/>
    <w:rsid w:val="00C73639"/>
    <w:rsid w:val="00C86638"/>
    <w:rsid w:val="00CA776A"/>
    <w:rsid w:val="00CC4157"/>
    <w:rsid w:val="00CC5539"/>
    <w:rsid w:val="00CD4068"/>
    <w:rsid w:val="00CD70E3"/>
    <w:rsid w:val="00CF0C69"/>
    <w:rsid w:val="00CF35D8"/>
    <w:rsid w:val="00D02455"/>
    <w:rsid w:val="00D33149"/>
    <w:rsid w:val="00D40B4D"/>
    <w:rsid w:val="00D46FBF"/>
    <w:rsid w:val="00D51B68"/>
    <w:rsid w:val="00D6540B"/>
    <w:rsid w:val="00D75548"/>
    <w:rsid w:val="00D806FE"/>
    <w:rsid w:val="00D81DD2"/>
    <w:rsid w:val="00D958DF"/>
    <w:rsid w:val="00DB724F"/>
    <w:rsid w:val="00DC18C3"/>
    <w:rsid w:val="00E1420F"/>
    <w:rsid w:val="00E14C74"/>
    <w:rsid w:val="00E14D55"/>
    <w:rsid w:val="00E31B05"/>
    <w:rsid w:val="00E32BFE"/>
    <w:rsid w:val="00E3441C"/>
    <w:rsid w:val="00E37D2C"/>
    <w:rsid w:val="00E43FAF"/>
    <w:rsid w:val="00E631BE"/>
    <w:rsid w:val="00E63294"/>
    <w:rsid w:val="00E7157A"/>
    <w:rsid w:val="00E71898"/>
    <w:rsid w:val="00E73880"/>
    <w:rsid w:val="00E76307"/>
    <w:rsid w:val="00E82FE4"/>
    <w:rsid w:val="00E92455"/>
    <w:rsid w:val="00EA2144"/>
    <w:rsid w:val="00EB258C"/>
    <w:rsid w:val="00EC3456"/>
    <w:rsid w:val="00EC5275"/>
    <w:rsid w:val="00EC596D"/>
    <w:rsid w:val="00EC659D"/>
    <w:rsid w:val="00EE2270"/>
    <w:rsid w:val="00EE61B4"/>
    <w:rsid w:val="00EF06CB"/>
    <w:rsid w:val="00F21850"/>
    <w:rsid w:val="00F21B75"/>
    <w:rsid w:val="00F21F19"/>
    <w:rsid w:val="00F37AE6"/>
    <w:rsid w:val="00F47679"/>
    <w:rsid w:val="00F532EF"/>
    <w:rsid w:val="00F550E0"/>
    <w:rsid w:val="00F560FD"/>
    <w:rsid w:val="00F60BA1"/>
    <w:rsid w:val="00F722F8"/>
    <w:rsid w:val="00F73B5C"/>
    <w:rsid w:val="00F96CC2"/>
    <w:rsid w:val="00FA3BE3"/>
    <w:rsid w:val="00FA5820"/>
    <w:rsid w:val="00FA7ED6"/>
    <w:rsid w:val="00FB6D6F"/>
    <w:rsid w:val="00FC5CB4"/>
    <w:rsid w:val="00FE42C4"/>
    <w:rsid w:val="00FF704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2289"/>
    <o:shapelayout v:ext="edit">
      <o:idmap v:ext="edit" data="1"/>
    </o:shapelayout>
  </w:shapeDefaults>
  <w:decimalSymbol w:val=","/>
  <w:listSeparator w:val=";"/>
  <w14:docId w14:val="00EFCD02"/>
  <w15:docId w15:val="{7D6A56ED-2C86-45B9-972F-EDFE446E79E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iPriority="0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iPriority="0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iPriority="0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F37AE6"/>
    <w:pPr>
      <w:spacing w:after="0" w:line="240" w:lineRule="auto"/>
    </w:pPr>
    <w:rPr>
      <w:rFonts w:ascii="Times New Roman" w:eastAsiaTheme="minorEastAsia" w:hAnsi="Times New Roman" w:cs="Times New Roman"/>
      <w:sz w:val="24"/>
      <w:szCs w:val="24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rsid w:val="00F37AE6"/>
    <w:pPr>
      <w:tabs>
        <w:tab w:val="center" w:pos="4320"/>
        <w:tab w:val="right" w:pos="8640"/>
      </w:tabs>
    </w:pPr>
  </w:style>
  <w:style w:type="character" w:customStyle="1" w:styleId="CabealhoChar">
    <w:name w:val="Cabeçalho Char"/>
    <w:basedOn w:val="Fontepargpadro"/>
    <w:link w:val="Cabealho"/>
    <w:uiPriority w:val="99"/>
    <w:rsid w:val="00F37AE6"/>
    <w:rPr>
      <w:rFonts w:ascii="Times New Roman" w:eastAsiaTheme="minorEastAsia" w:hAnsi="Times New Roman" w:cs="Times New Roman"/>
      <w:sz w:val="24"/>
      <w:szCs w:val="24"/>
      <w:lang w:val="en-US"/>
    </w:rPr>
  </w:style>
  <w:style w:type="paragraph" w:styleId="Rodap">
    <w:name w:val="footer"/>
    <w:basedOn w:val="Normal"/>
    <w:link w:val="RodapChar"/>
    <w:uiPriority w:val="99"/>
    <w:unhideWhenUsed/>
    <w:rsid w:val="00F37AE6"/>
    <w:pPr>
      <w:tabs>
        <w:tab w:val="center" w:pos="4320"/>
        <w:tab w:val="right" w:pos="8640"/>
      </w:tabs>
    </w:pPr>
  </w:style>
  <w:style w:type="character" w:customStyle="1" w:styleId="RodapChar">
    <w:name w:val="Rodapé Char"/>
    <w:basedOn w:val="Fontepargpadro"/>
    <w:link w:val="Rodap"/>
    <w:uiPriority w:val="99"/>
    <w:rsid w:val="00F37AE6"/>
    <w:rPr>
      <w:rFonts w:ascii="Times New Roman" w:eastAsiaTheme="minorEastAsia" w:hAnsi="Times New Roman" w:cs="Times New Roman"/>
      <w:sz w:val="24"/>
      <w:szCs w:val="24"/>
      <w:lang w:val="en-US"/>
    </w:rPr>
  </w:style>
  <w:style w:type="paragraph" w:customStyle="1" w:styleId="BasicParagraph">
    <w:name w:val="[Basic Paragraph]"/>
    <w:basedOn w:val="Normal"/>
    <w:uiPriority w:val="99"/>
    <w:rsid w:val="00F37AE6"/>
    <w:pPr>
      <w:widowControl w:val="0"/>
      <w:autoSpaceDE w:val="0"/>
      <w:autoSpaceDN w:val="0"/>
      <w:adjustRightInd w:val="0"/>
      <w:spacing w:line="288" w:lineRule="auto"/>
      <w:textAlignment w:val="center"/>
    </w:pPr>
    <w:rPr>
      <w:rFonts w:ascii="Times-Roman" w:hAnsi="Times-Roman" w:cs="Times-Roman"/>
      <w:color w:val="000000"/>
      <w:lang w:eastAsia="ja-JP"/>
    </w:rPr>
  </w:style>
  <w:style w:type="character" w:styleId="Nmerodepgina">
    <w:name w:val="page number"/>
    <w:basedOn w:val="Fontepargpadro"/>
    <w:uiPriority w:val="99"/>
    <w:semiHidden/>
    <w:unhideWhenUsed/>
    <w:rsid w:val="00F37AE6"/>
  </w:style>
  <w:style w:type="paragraph" w:styleId="NormalWeb">
    <w:name w:val="Normal (Web)"/>
    <w:basedOn w:val="Normal"/>
    <w:uiPriority w:val="99"/>
    <w:unhideWhenUsed/>
    <w:rsid w:val="00F37AE6"/>
    <w:pPr>
      <w:spacing w:before="100" w:beforeAutospacing="1" w:after="100" w:afterAutospacing="1"/>
    </w:pPr>
    <w:rPr>
      <w:lang w:eastAsia="pt-BR"/>
    </w:rPr>
  </w:style>
  <w:style w:type="character" w:styleId="Refdecomentrio">
    <w:name w:val="annotation reference"/>
    <w:basedOn w:val="Fontepargpadro"/>
    <w:uiPriority w:val="99"/>
    <w:semiHidden/>
    <w:unhideWhenUsed/>
    <w:rsid w:val="00F37AE6"/>
    <w:rPr>
      <w:sz w:val="16"/>
      <w:szCs w:val="16"/>
    </w:rPr>
  </w:style>
  <w:style w:type="paragraph" w:styleId="Textodecomentrio">
    <w:name w:val="annotation text"/>
    <w:basedOn w:val="Normal"/>
    <w:link w:val="TextodecomentrioChar"/>
    <w:uiPriority w:val="99"/>
    <w:semiHidden/>
    <w:unhideWhenUsed/>
    <w:rsid w:val="00F37AE6"/>
    <w:rPr>
      <w:sz w:val="20"/>
      <w:szCs w:val="20"/>
    </w:rPr>
  </w:style>
  <w:style w:type="character" w:customStyle="1" w:styleId="TextodecomentrioChar">
    <w:name w:val="Texto de comentário Char"/>
    <w:basedOn w:val="Fontepargpadro"/>
    <w:link w:val="Textodecomentrio"/>
    <w:uiPriority w:val="99"/>
    <w:semiHidden/>
    <w:rsid w:val="00F37AE6"/>
    <w:rPr>
      <w:rFonts w:ascii="Times New Roman" w:eastAsiaTheme="minorEastAsia" w:hAnsi="Times New Roman" w:cs="Times New Roman"/>
      <w:sz w:val="20"/>
      <w:szCs w:val="20"/>
      <w:lang w:val="en-US"/>
    </w:rPr>
  </w:style>
  <w:style w:type="table" w:styleId="Tabelacomgrade">
    <w:name w:val="Table Grid"/>
    <w:basedOn w:val="Tabelanormal"/>
    <w:uiPriority w:val="59"/>
    <w:rsid w:val="00F37AE6"/>
    <w:pPr>
      <w:spacing w:after="0" w:line="240" w:lineRule="auto"/>
    </w:pPr>
    <w:rPr>
      <w:rFonts w:ascii="Times New Roman" w:eastAsiaTheme="minorEastAsia" w:hAnsi="Times New Roman" w:cs="Times New Roman"/>
      <w:sz w:val="20"/>
      <w:szCs w:val="20"/>
      <w:lang w:eastAsia="ja-JP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basedOn w:val="Fontepargpadro"/>
    <w:uiPriority w:val="99"/>
    <w:unhideWhenUsed/>
    <w:rsid w:val="00F37AE6"/>
    <w:rPr>
      <w:color w:val="0000FF" w:themeColor="hyperlink"/>
      <w:u w:val="single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F37AE6"/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F37AE6"/>
    <w:rPr>
      <w:rFonts w:ascii="Tahoma" w:eastAsiaTheme="minorEastAsia" w:hAnsi="Tahoma" w:cs="Tahoma"/>
      <w:sz w:val="16"/>
      <w:szCs w:val="16"/>
      <w:lang w:val="en-US"/>
    </w:rPr>
  </w:style>
  <w:style w:type="paragraph" w:styleId="Assuntodocomentrio">
    <w:name w:val="annotation subject"/>
    <w:basedOn w:val="Textodecomentrio"/>
    <w:next w:val="Textodecomentrio"/>
    <w:link w:val="AssuntodocomentrioChar"/>
    <w:uiPriority w:val="99"/>
    <w:semiHidden/>
    <w:unhideWhenUsed/>
    <w:rsid w:val="00272DAB"/>
    <w:rPr>
      <w:b/>
      <w:bCs/>
    </w:rPr>
  </w:style>
  <w:style w:type="character" w:customStyle="1" w:styleId="AssuntodocomentrioChar">
    <w:name w:val="Assunto do comentário Char"/>
    <w:basedOn w:val="TextodecomentrioChar"/>
    <w:link w:val="Assuntodocomentrio"/>
    <w:uiPriority w:val="99"/>
    <w:semiHidden/>
    <w:rsid w:val="00272DAB"/>
    <w:rPr>
      <w:rFonts w:ascii="Times New Roman" w:eastAsiaTheme="minorEastAsia" w:hAnsi="Times New Roman" w:cs="Times New Roman"/>
      <w:b/>
      <w:bCs/>
      <w:sz w:val="20"/>
      <w:szCs w:val="20"/>
      <w:lang w:val="en-US"/>
    </w:rPr>
  </w:style>
  <w:style w:type="character" w:styleId="HiperlinkVisitado">
    <w:name w:val="FollowedHyperlink"/>
    <w:basedOn w:val="Fontepargpadro"/>
    <w:uiPriority w:val="99"/>
    <w:semiHidden/>
    <w:unhideWhenUsed/>
    <w:rsid w:val="00D40B4D"/>
    <w:rPr>
      <w:color w:val="800080" w:themeColor="followedHyperlink"/>
      <w:u w:val="single"/>
    </w:rPr>
  </w:style>
  <w:style w:type="character" w:styleId="Forte">
    <w:name w:val="Strong"/>
    <w:basedOn w:val="Fontepargpadro"/>
    <w:uiPriority w:val="22"/>
    <w:qFormat/>
    <w:rsid w:val="00CF0C69"/>
    <w:rPr>
      <w:b/>
      <w:bCs/>
    </w:rPr>
  </w:style>
  <w:style w:type="character" w:customStyle="1" w:styleId="qterm2">
    <w:name w:val="qterm2"/>
    <w:basedOn w:val="Fontepargpadro"/>
    <w:rsid w:val="00EB258C"/>
  </w:style>
  <w:style w:type="paragraph" w:styleId="Textodenotadefim">
    <w:name w:val="endnote text"/>
    <w:basedOn w:val="Normal"/>
    <w:link w:val="TextodenotadefimChar"/>
    <w:uiPriority w:val="99"/>
    <w:unhideWhenUsed/>
    <w:rsid w:val="00EB258C"/>
    <w:rPr>
      <w:rFonts w:asciiTheme="minorHAnsi" w:eastAsiaTheme="minorHAnsi" w:hAnsiTheme="minorHAnsi" w:cstheme="minorBidi"/>
      <w:sz w:val="20"/>
      <w:szCs w:val="20"/>
    </w:rPr>
  </w:style>
  <w:style w:type="character" w:customStyle="1" w:styleId="TextodenotadefimChar">
    <w:name w:val="Texto de nota de fim Char"/>
    <w:basedOn w:val="Fontepargpadro"/>
    <w:link w:val="Textodenotadefim"/>
    <w:uiPriority w:val="99"/>
    <w:rsid w:val="00EB258C"/>
    <w:rPr>
      <w:sz w:val="20"/>
      <w:szCs w:val="20"/>
    </w:rPr>
  </w:style>
  <w:style w:type="character" w:styleId="Refdenotadefim">
    <w:name w:val="endnote reference"/>
    <w:basedOn w:val="Fontepargpadro"/>
    <w:uiPriority w:val="99"/>
    <w:semiHidden/>
    <w:unhideWhenUsed/>
    <w:rsid w:val="00EB258C"/>
    <w:rPr>
      <w:vertAlign w:val="superscript"/>
    </w:rPr>
  </w:style>
  <w:style w:type="paragraph" w:styleId="Textodenotaderodap">
    <w:name w:val="footnote text"/>
    <w:basedOn w:val="Normal"/>
    <w:link w:val="TextodenotaderodapChar"/>
    <w:semiHidden/>
    <w:unhideWhenUsed/>
    <w:rsid w:val="00EB258C"/>
    <w:rPr>
      <w:sz w:val="20"/>
      <w:szCs w:val="20"/>
    </w:rPr>
  </w:style>
  <w:style w:type="character" w:customStyle="1" w:styleId="TextodenotaderodapChar">
    <w:name w:val="Texto de nota de rodapé Char"/>
    <w:basedOn w:val="Fontepargpadro"/>
    <w:link w:val="Textodenotaderodap"/>
    <w:semiHidden/>
    <w:rsid w:val="00EB258C"/>
    <w:rPr>
      <w:rFonts w:ascii="Times New Roman" w:eastAsiaTheme="minorEastAsia" w:hAnsi="Times New Roman" w:cs="Times New Roman"/>
      <w:sz w:val="20"/>
      <w:szCs w:val="20"/>
      <w:lang w:val="en-US"/>
    </w:rPr>
  </w:style>
  <w:style w:type="character" w:styleId="Refdenotaderodap">
    <w:name w:val="footnote reference"/>
    <w:basedOn w:val="Fontepargpadro"/>
    <w:semiHidden/>
    <w:unhideWhenUsed/>
    <w:rsid w:val="00EB258C"/>
    <w:rPr>
      <w:vertAlign w:val="superscript"/>
    </w:rPr>
  </w:style>
  <w:style w:type="paragraph" w:styleId="PargrafodaLista">
    <w:name w:val="List Paragraph"/>
    <w:basedOn w:val="Normal"/>
    <w:uiPriority w:val="34"/>
    <w:qFormat/>
    <w:rsid w:val="00DC18C3"/>
    <w:pPr>
      <w:ind w:left="720"/>
      <w:contextualSpacing/>
    </w:pPr>
  </w:style>
  <w:style w:type="character" w:customStyle="1" w:styleId="apple-style-span">
    <w:name w:val="apple-style-span"/>
    <w:basedOn w:val="Fontepargpadro"/>
    <w:rsid w:val="00DC18C3"/>
  </w:style>
  <w:style w:type="character" w:customStyle="1" w:styleId="apple-converted-space">
    <w:name w:val="apple-converted-space"/>
    <w:basedOn w:val="Fontepargpadro"/>
    <w:rsid w:val="00DC18C3"/>
  </w:style>
  <w:style w:type="paragraph" w:customStyle="1" w:styleId="textbody">
    <w:name w:val="textbody"/>
    <w:basedOn w:val="Normal"/>
    <w:rsid w:val="00BE4F6D"/>
    <w:pPr>
      <w:spacing w:before="100" w:beforeAutospacing="1" w:after="100" w:afterAutospacing="1"/>
    </w:pPr>
    <w:rPr>
      <w:rFonts w:eastAsia="Times New Roman"/>
      <w:lang w:eastAsia="pt-BR"/>
    </w:rPr>
  </w:style>
  <w:style w:type="character" w:customStyle="1" w:styleId="TextodeEspaoReservado">
    <w:name w:val="Texto de Espaço Reservado"/>
    <w:basedOn w:val="Fontepargpadro"/>
    <w:uiPriority w:val="99"/>
    <w:semiHidden/>
    <w:rsid w:val="00BE4F6D"/>
    <w:rPr>
      <w:color w:val="808080"/>
    </w:rPr>
  </w:style>
  <w:style w:type="paragraph" w:styleId="Corpodetexto3">
    <w:name w:val="Body Text 3"/>
    <w:basedOn w:val="Normal"/>
    <w:link w:val="Corpodetexto3Char"/>
    <w:rsid w:val="00F96CC2"/>
    <w:pPr>
      <w:spacing w:after="120"/>
    </w:pPr>
    <w:rPr>
      <w:rFonts w:eastAsia="Times New Roman"/>
      <w:sz w:val="16"/>
      <w:szCs w:val="16"/>
      <w:lang w:eastAsia="pt-BR"/>
    </w:rPr>
  </w:style>
  <w:style w:type="character" w:customStyle="1" w:styleId="Corpodetexto3Char">
    <w:name w:val="Corpo de texto 3 Char"/>
    <w:basedOn w:val="Fontepargpadro"/>
    <w:link w:val="Corpodetexto3"/>
    <w:rsid w:val="00F96CC2"/>
    <w:rPr>
      <w:rFonts w:ascii="Times New Roman" w:eastAsia="Times New Roman" w:hAnsi="Times New Roman" w:cs="Times New Roman"/>
      <w:sz w:val="16"/>
      <w:szCs w:val="16"/>
      <w:lang w:eastAsia="pt-BR"/>
    </w:rPr>
  </w:style>
  <w:style w:type="paragraph" w:styleId="CitaoIntensa">
    <w:name w:val="Intense Quote"/>
    <w:aliases w:val="Categorias"/>
    <w:basedOn w:val="Lista"/>
    <w:next w:val="Lista"/>
    <w:link w:val="CitaoIntensaChar"/>
    <w:qFormat/>
    <w:rsid w:val="009959DF"/>
    <w:pPr>
      <w:pBdr>
        <w:top w:val="single" w:sz="4" w:space="10" w:color="8BAB9A"/>
        <w:left w:val="single" w:sz="4" w:space="4" w:color="8BAB9A"/>
        <w:bottom w:val="single" w:sz="4" w:space="10" w:color="8BAB9A"/>
        <w:right w:val="single" w:sz="4" w:space="4" w:color="8BAB9A"/>
      </w:pBdr>
      <w:spacing w:before="360" w:after="360"/>
      <w:ind w:left="1135" w:right="113" w:hanging="284"/>
      <w:jc w:val="center"/>
    </w:pPr>
    <w:rPr>
      <w:rFonts w:ascii="Arial" w:eastAsia="MS Mincho" w:hAnsi="Arial"/>
      <w:b/>
      <w:iCs/>
      <w:color w:val="648A76"/>
      <w:sz w:val="20"/>
    </w:rPr>
  </w:style>
  <w:style w:type="character" w:customStyle="1" w:styleId="CitaoIntensaChar">
    <w:name w:val="Citação Intensa Char"/>
    <w:aliases w:val="Categorias Char"/>
    <w:basedOn w:val="Fontepargpadro"/>
    <w:link w:val="CitaoIntensa"/>
    <w:rsid w:val="009959DF"/>
    <w:rPr>
      <w:rFonts w:ascii="Arial" w:eastAsia="MS Mincho" w:hAnsi="Arial" w:cs="Times New Roman"/>
      <w:b/>
      <w:iCs/>
      <w:color w:val="648A76"/>
      <w:sz w:val="20"/>
      <w:szCs w:val="24"/>
    </w:rPr>
  </w:style>
  <w:style w:type="paragraph" w:styleId="Lista">
    <w:name w:val="List"/>
    <w:basedOn w:val="Normal"/>
    <w:uiPriority w:val="99"/>
    <w:semiHidden/>
    <w:unhideWhenUsed/>
    <w:rsid w:val="009959DF"/>
    <w:pPr>
      <w:ind w:left="283" w:hanging="283"/>
      <w:contextualSpacing/>
    </w:pPr>
  </w:style>
  <w:style w:type="paragraph" w:customStyle="1" w:styleId="revogado">
    <w:name w:val="revogado"/>
    <w:basedOn w:val="Normal"/>
    <w:rsid w:val="008B765C"/>
    <w:pPr>
      <w:spacing w:before="100" w:beforeAutospacing="1" w:after="100" w:afterAutospacing="1"/>
      <w:jc w:val="both"/>
    </w:pPr>
    <w:rPr>
      <w:rFonts w:ascii="Verdana" w:eastAsia="Times New Roman" w:hAnsi="Verdana"/>
      <w:i/>
      <w:iCs/>
      <w:color w:val="0000CC"/>
      <w:sz w:val="15"/>
      <w:szCs w:val="15"/>
      <w:lang w:eastAsia="pt-B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30830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461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0729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7264940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7516247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29067423">
              <w:blockQuote w:val="1"/>
              <w:marLeft w:val="720"/>
              <w:marRight w:val="720"/>
              <w:marTop w:val="100"/>
              <w:marBottom w:val="1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diariooficial.imprensaoficial.com.br/nav_v4/index.asp?c=4&amp;e=20151008&amp;p=1" TargetMode="Externa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yperlink" Target="http://diariooficial.imprensaoficial.com.br/nav_v4/index.asp?c=4&amp;e=20151008&amp;p=1" TargetMode="External"/><Relationship Id="rId14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cid:9568FC86-7B90-4D9C-B11F-E7B56A8BFA8A@FIESP.SP" TargetMode="External"/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27BE408-74E4-4A82-B9EC-C03169ACB42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42</TotalTime>
  <Pages>2</Pages>
  <Words>494</Words>
  <Characters>2673</Characters>
  <Application>Microsoft Office Word</Application>
  <DocSecurity>0</DocSecurity>
  <Lines>22</Lines>
  <Paragraphs>6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FIESP</Company>
  <LinksUpToDate>false</LinksUpToDate>
  <CharactersWithSpaces>3161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Cristiane A Marion</dc:creator>
  <cp:lastModifiedBy>Izabel C Francisco</cp:lastModifiedBy>
  <cp:revision>5</cp:revision>
  <cp:lastPrinted>2015-01-08T13:13:00Z</cp:lastPrinted>
  <dcterms:created xsi:type="dcterms:W3CDTF">2015-10-08T15:14:00Z</dcterms:created>
  <dcterms:modified xsi:type="dcterms:W3CDTF">2015-10-08T18:06:00Z</dcterms:modified>
</cp:coreProperties>
</file>